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9F49D" w14:textId="328CDBF0" w:rsidR="00AC4278" w:rsidRPr="00A95305" w:rsidRDefault="00AC4278" w:rsidP="008404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noProof/>
          <w:sz w:val="48"/>
          <w:szCs w:val="48"/>
          <w:lang w:eastAsia="bg-BG"/>
        </w:rPr>
        <w:drawing>
          <wp:anchor distT="0" distB="0" distL="114300" distR="114300" simplePos="0" relativeHeight="251660288" behindDoc="1" locked="0" layoutInCell="1" allowOverlap="1" wp14:anchorId="0D8FDBFC" wp14:editId="62F70C51">
            <wp:simplePos x="0" y="0"/>
            <wp:positionH relativeFrom="column">
              <wp:posOffset>-171450</wp:posOffset>
            </wp:positionH>
            <wp:positionV relativeFrom="paragraph">
              <wp:posOffset>2540</wp:posOffset>
            </wp:positionV>
            <wp:extent cx="741228" cy="1008000"/>
            <wp:effectExtent l="0" t="0" r="1905" b="1905"/>
            <wp:wrapSquare wrapText="bothSides"/>
            <wp:docPr id="2" name="Картина 2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228" cy="10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Б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Щ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И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А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 xml:space="preserve"> Г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У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Р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К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В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</w:t>
      </w:r>
    </w:p>
    <w:p w14:paraId="32FA10F0" w14:textId="60DE4C2B" w:rsidR="00AC4278" w:rsidRPr="00A95305" w:rsidRDefault="003A53B8" w:rsidP="008404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bg-BG"/>
        </w:rPr>
      </w:pPr>
      <w:r>
        <w:rPr>
          <w:noProof/>
        </w:rPr>
        <w:pict w14:anchorId="2915A9D1">
          <v:line id="Право съединение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7pt,9.95pt" to="373.9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" o:allowincell="f" strokecolor="#396" strokeweight="2.25pt"/>
        </w:pict>
      </w:r>
    </w:p>
    <w:p w14:paraId="3E68A23A" w14:textId="4B1D007C" w:rsidR="00AC4278" w:rsidRPr="00A95305" w:rsidRDefault="00AC4278" w:rsidP="008404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гр. Гурково 6199, обл. Ст. Загора, бул. “Княз Ал. Батенберг” 3</w:t>
      </w:r>
    </w:p>
    <w:p w14:paraId="4F245925" w14:textId="32A88058" w:rsidR="00AC4278" w:rsidRPr="00A95305" w:rsidRDefault="00AC4278" w:rsidP="008404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тел.: КМЕТ – 04331/ 2260, ГЛ.СЧЕТОВОДИТЕЛ – 04331/ 2084,</w:t>
      </w:r>
    </w:p>
    <w:p w14:paraId="407CC49F" w14:textId="05508E02" w:rsidR="00AC4278" w:rsidRPr="00A95305" w:rsidRDefault="00AC4278" w:rsidP="008404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</w:pPr>
      <w:proofErr w:type="spellStart"/>
      <w:r w:rsidRPr="00A95305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email</w:t>
      </w:r>
      <w:proofErr w:type="spellEnd"/>
      <w:r w:rsidRPr="00A95305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 xml:space="preserve">: </w:t>
      </w:r>
      <w:hyperlink r:id="rId10" w:history="1">
        <w:r w:rsidRPr="00A95305">
          <w:rPr>
            <w:rFonts w:ascii="Times New Roman" w:eastAsia="Times New Roman" w:hAnsi="Times New Roman" w:cs="Times New Roman"/>
            <w:b/>
            <w:sz w:val="20"/>
            <w:szCs w:val="20"/>
            <w:u w:val="single"/>
            <w:lang w:eastAsia="bg-BG"/>
          </w:rPr>
          <w:t>obshtina@gurkovo.bg</w:t>
        </w:r>
      </w:hyperlink>
      <w:r w:rsidRPr="00A95305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 xml:space="preserve">, </w:t>
      </w:r>
      <w:r w:rsidRPr="00A95305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n-US" w:eastAsia="bg-BG"/>
        </w:rPr>
        <w:t>web: http://www.gurkovo.bg</w:t>
      </w:r>
    </w:p>
    <w:p w14:paraId="4099A98A" w14:textId="2FB42AAA" w:rsidR="00AC4278" w:rsidRDefault="00AC4278" w:rsidP="008404B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CC654E9" w14:textId="7E6494A0" w:rsidR="00AC4278" w:rsidRDefault="0079788A" w:rsidP="008404B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C4278">
        <w:rPr>
          <w:rFonts w:ascii="Times New Roman" w:hAnsi="Times New Roman" w:cs="Times New Roman"/>
          <w:b/>
          <w:bCs/>
          <w:sz w:val="32"/>
          <w:szCs w:val="32"/>
        </w:rPr>
        <w:t>ОБЩИНСКИ ПЛАН ЗА МЛАДЕЖТА</w:t>
      </w:r>
    </w:p>
    <w:p w14:paraId="69BCB10D" w14:textId="443A5471" w:rsidR="00825843" w:rsidRPr="00AC4278" w:rsidRDefault="0079788A" w:rsidP="008404B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C4278">
        <w:rPr>
          <w:rFonts w:ascii="Times New Roman" w:hAnsi="Times New Roman" w:cs="Times New Roman"/>
          <w:b/>
          <w:bCs/>
          <w:sz w:val="32"/>
          <w:szCs w:val="32"/>
        </w:rPr>
        <w:t>2024 година</w:t>
      </w:r>
    </w:p>
    <w:p w14:paraId="5ECF067C" w14:textId="7EF39063" w:rsidR="006838A1" w:rsidRPr="00B22E86" w:rsidRDefault="006838A1" w:rsidP="006838A1">
      <w:pPr>
        <w:spacing w:after="0" w:line="240" w:lineRule="auto"/>
        <w:jc w:val="center"/>
        <w:rPr>
          <w:rFonts w:ascii="Book Antiqua" w:hAnsi="Book Antiqua" w:cs="Book Antiqua"/>
          <w:b/>
          <w:color w:val="000000"/>
          <w:sz w:val="28"/>
          <w:szCs w:val="28"/>
        </w:rPr>
      </w:pPr>
      <w:r w:rsidRPr="00B22E86">
        <w:rPr>
          <w:rFonts w:ascii="Book Antiqua" w:hAnsi="Book Antiqua" w:cs="Book Antiqua"/>
          <w:b/>
          <w:color w:val="000000"/>
          <w:sz w:val="28"/>
          <w:szCs w:val="28"/>
        </w:rPr>
        <w:t>Приет с Решение № 5</w:t>
      </w:r>
      <w:r w:rsidRPr="001568CE">
        <w:rPr>
          <w:rFonts w:ascii="Book Antiqua" w:hAnsi="Book Antiqua" w:cs="Book Antiqua"/>
          <w:b/>
          <w:color w:val="000000"/>
          <w:sz w:val="28"/>
          <w:szCs w:val="28"/>
        </w:rPr>
        <w:t>4</w:t>
      </w:r>
      <w:r w:rsidRPr="00B22E86">
        <w:rPr>
          <w:rFonts w:ascii="Book Antiqua" w:hAnsi="Book Antiqua" w:cs="Book Antiqua"/>
          <w:b/>
          <w:color w:val="000000"/>
          <w:sz w:val="28"/>
          <w:szCs w:val="28"/>
        </w:rPr>
        <w:t xml:space="preserve"> / 29.03.2024 г. по </w:t>
      </w:r>
    </w:p>
    <w:p w14:paraId="0AEAA2DF" w14:textId="2F3C77ED" w:rsidR="006838A1" w:rsidRDefault="006838A1" w:rsidP="001568CE">
      <w:pPr>
        <w:spacing w:after="0" w:line="240" w:lineRule="auto"/>
        <w:jc w:val="center"/>
        <w:rPr>
          <w:rFonts w:ascii="Book Antiqua" w:hAnsi="Book Antiqua" w:cs="Book Antiqua"/>
          <w:b/>
          <w:color w:val="000000"/>
          <w:sz w:val="28"/>
          <w:szCs w:val="28"/>
        </w:rPr>
      </w:pPr>
      <w:r w:rsidRPr="00B22E86">
        <w:rPr>
          <w:rFonts w:ascii="Book Antiqua" w:hAnsi="Book Antiqua" w:cs="Book Antiqua"/>
          <w:b/>
          <w:color w:val="000000"/>
          <w:sz w:val="28"/>
          <w:szCs w:val="28"/>
        </w:rPr>
        <w:t xml:space="preserve">Протокол № 6 на </w:t>
      </w:r>
      <w:proofErr w:type="spellStart"/>
      <w:r w:rsidRPr="00B22E86">
        <w:rPr>
          <w:rFonts w:ascii="Book Antiqua" w:hAnsi="Book Antiqua" w:cs="Book Antiqua"/>
          <w:b/>
          <w:color w:val="000000"/>
          <w:sz w:val="28"/>
          <w:szCs w:val="28"/>
        </w:rPr>
        <w:t>ОбС</w:t>
      </w:r>
      <w:proofErr w:type="spellEnd"/>
      <w:r w:rsidRPr="00B22E86">
        <w:rPr>
          <w:rFonts w:ascii="Book Antiqua" w:hAnsi="Book Antiqua" w:cs="Book Antiqua"/>
          <w:b/>
          <w:color w:val="000000"/>
          <w:sz w:val="28"/>
          <w:szCs w:val="28"/>
        </w:rPr>
        <w:t xml:space="preserve"> – Гурково</w:t>
      </w:r>
    </w:p>
    <w:p w14:paraId="3DD184DB" w14:textId="77777777" w:rsidR="001568CE" w:rsidRPr="001568CE" w:rsidRDefault="001568CE" w:rsidP="001568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E125EE" w14:textId="0A318653" w:rsidR="00825843" w:rsidRPr="00AC4278" w:rsidRDefault="00825843" w:rsidP="008404B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Общинския план за </w:t>
      </w:r>
      <w:proofErr w:type="spellStart"/>
      <w:r w:rsidRPr="00AC4278">
        <w:rPr>
          <w:rFonts w:ascii="Times New Roman" w:hAnsi="Times New Roman" w:cs="Times New Roman"/>
          <w:sz w:val="24"/>
          <w:szCs w:val="24"/>
        </w:rPr>
        <w:t>младежта</w:t>
      </w:r>
      <w:proofErr w:type="spellEnd"/>
      <w:r w:rsidRPr="00AC4278">
        <w:rPr>
          <w:rFonts w:ascii="Times New Roman" w:hAnsi="Times New Roman" w:cs="Times New Roman"/>
          <w:sz w:val="24"/>
          <w:szCs w:val="24"/>
        </w:rPr>
        <w:t xml:space="preserve"> е разработен в изпълнение на разпоредбите на чл. 15, ал. 3 от Закона за младежта и Националната стратегия за младежта 2021-2030. В нея са заложен</w:t>
      </w:r>
      <w:r w:rsidR="0079788A" w:rsidRPr="00AC4278">
        <w:rPr>
          <w:rFonts w:ascii="Times New Roman" w:hAnsi="Times New Roman" w:cs="Times New Roman"/>
          <w:sz w:val="24"/>
          <w:szCs w:val="24"/>
        </w:rPr>
        <w:t xml:space="preserve">и основните стратегически </w:t>
      </w:r>
      <w:r w:rsidR="008A1FA8">
        <w:rPr>
          <w:rFonts w:ascii="Times New Roman" w:hAnsi="Times New Roman" w:cs="Times New Roman"/>
          <w:sz w:val="24"/>
          <w:szCs w:val="24"/>
        </w:rPr>
        <w:t>приоритети</w:t>
      </w:r>
      <w:r w:rsidR="0079788A" w:rsidRPr="00AC4278">
        <w:rPr>
          <w:rFonts w:ascii="Times New Roman" w:hAnsi="Times New Roman" w:cs="Times New Roman"/>
          <w:sz w:val="24"/>
          <w:szCs w:val="24"/>
        </w:rPr>
        <w:t>:</w:t>
      </w:r>
    </w:p>
    <w:p w14:paraId="0678C5A6" w14:textId="726EBDF3" w:rsidR="00825843" w:rsidRPr="00AC4278" w:rsidRDefault="008A1FA8" w:rsidP="00840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Приоритет</w:t>
      </w:r>
      <w:r w:rsidR="002F78E0" w:rsidRPr="00AC4278">
        <w:rPr>
          <w:rFonts w:ascii="Times New Roman" w:hAnsi="Times New Roman" w:cs="Times New Roman"/>
          <w:sz w:val="24"/>
          <w:szCs w:val="24"/>
        </w:rPr>
        <w:t xml:space="preserve"> 1: Насърчаване на неформално обучение;</w:t>
      </w:r>
    </w:p>
    <w:p w14:paraId="62432EE5" w14:textId="48625D2B" w:rsidR="002F78E0" w:rsidRPr="00AC4278" w:rsidRDefault="008A1FA8" w:rsidP="00840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Приоритет</w:t>
      </w:r>
      <w:r w:rsidR="002F78E0" w:rsidRPr="00AC4278">
        <w:rPr>
          <w:rFonts w:ascii="Times New Roman" w:hAnsi="Times New Roman" w:cs="Times New Roman"/>
          <w:sz w:val="24"/>
          <w:szCs w:val="24"/>
        </w:rPr>
        <w:t xml:space="preserve"> 2: Насърчаване на заетостта и подкрепата за млади хора, които не учат, не работят и не се обучават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ahoma" w:hAnsi="Tahoma" w:cs="Tahoma"/>
          <w:color w:val="333333"/>
          <w:sz w:val="18"/>
          <w:szCs w:val="18"/>
        </w:rPr>
        <w:t>(</w:t>
      </w:r>
      <w:proofErr w:type="spellStart"/>
      <w:r>
        <w:rPr>
          <w:rFonts w:ascii="Tahoma" w:hAnsi="Tahoma" w:cs="Tahoma"/>
          <w:color w:val="333333"/>
          <w:sz w:val="18"/>
          <w:szCs w:val="18"/>
        </w:rPr>
        <w:t>NEETs</w:t>
      </w:r>
      <w:proofErr w:type="spellEnd"/>
      <w:r>
        <w:rPr>
          <w:rFonts w:ascii="Tahoma" w:hAnsi="Tahoma" w:cs="Tahoma"/>
          <w:color w:val="333333"/>
          <w:sz w:val="18"/>
          <w:szCs w:val="18"/>
        </w:rPr>
        <w:t>)</w:t>
      </w:r>
      <w:r w:rsidR="002F78E0" w:rsidRPr="00AC4278">
        <w:rPr>
          <w:rFonts w:ascii="Times New Roman" w:hAnsi="Times New Roman" w:cs="Times New Roman"/>
          <w:sz w:val="24"/>
          <w:szCs w:val="24"/>
        </w:rPr>
        <w:t>;</w:t>
      </w:r>
    </w:p>
    <w:p w14:paraId="466AECDE" w14:textId="7D0E02A6" w:rsidR="002F78E0" w:rsidRPr="00AC4278" w:rsidRDefault="008A1FA8" w:rsidP="00840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Приоритет</w:t>
      </w:r>
      <w:r w:rsidR="002F78E0" w:rsidRPr="00AC4278">
        <w:rPr>
          <w:rFonts w:ascii="Times New Roman" w:hAnsi="Times New Roman" w:cs="Times New Roman"/>
          <w:sz w:val="24"/>
          <w:szCs w:val="24"/>
        </w:rPr>
        <w:t xml:space="preserve"> 3: Насърчаване на ангажираността , участието и овластяването на младите хора;</w:t>
      </w:r>
    </w:p>
    <w:p w14:paraId="0F0DED26" w14:textId="1C79C087" w:rsidR="002F78E0" w:rsidRPr="00AC4278" w:rsidRDefault="008A1FA8" w:rsidP="00840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Приоритет</w:t>
      </w:r>
      <w:r w:rsidR="002F78E0" w:rsidRPr="00AC4278">
        <w:rPr>
          <w:rFonts w:ascii="Times New Roman" w:hAnsi="Times New Roman" w:cs="Times New Roman"/>
          <w:sz w:val="24"/>
          <w:szCs w:val="24"/>
        </w:rPr>
        <w:t xml:space="preserve"> 4: Развитие и утвърждаване на младежката работа в национален мащаб;</w:t>
      </w:r>
    </w:p>
    <w:p w14:paraId="244F7EE2" w14:textId="5A667798" w:rsidR="002F78E0" w:rsidRPr="00AC4278" w:rsidRDefault="008A1FA8" w:rsidP="00840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Приоритет</w:t>
      </w:r>
      <w:r w:rsidR="002F78E0" w:rsidRPr="00AC4278">
        <w:rPr>
          <w:rFonts w:ascii="Times New Roman" w:hAnsi="Times New Roman" w:cs="Times New Roman"/>
          <w:sz w:val="24"/>
          <w:szCs w:val="24"/>
        </w:rPr>
        <w:t xml:space="preserve"> 5: Свързаност, толерантност и европейска принадлежност;</w:t>
      </w:r>
    </w:p>
    <w:p w14:paraId="18C360CC" w14:textId="2E7C2BD9" w:rsidR="002F78E0" w:rsidRPr="00AC4278" w:rsidRDefault="008A1FA8" w:rsidP="00840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Приоритет</w:t>
      </w:r>
      <w:r w:rsidRPr="00AC4278">
        <w:rPr>
          <w:rFonts w:ascii="Times New Roman" w:hAnsi="Times New Roman" w:cs="Times New Roman"/>
          <w:sz w:val="24"/>
          <w:szCs w:val="24"/>
        </w:rPr>
        <w:t xml:space="preserve"> </w:t>
      </w:r>
      <w:r w:rsidR="002F78E0" w:rsidRPr="00AC4278">
        <w:rPr>
          <w:rFonts w:ascii="Times New Roman" w:hAnsi="Times New Roman" w:cs="Times New Roman"/>
          <w:sz w:val="24"/>
          <w:szCs w:val="24"/>
        </w:rPr>
        <w:t>6: Насърчаване на здравословен и природо щадящ начин на живот;</w:t>
      </w:r>
    </w:p>
    <w:p w14:paraId="1A652A88" w14:textId="772B9D25" w:rsidR="002F78E0" w:rsidRPr="00AC4278" w:rsidRDefault="008A1FA8" w:rsidP="008404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Приоритет</w:t>
      </w:r>
      <w:r w:rsidRPr="00AC4278">
        <w:rPr>
          <w:rFonts w:ascii="Times New Roman" w:hAnsi="Times New Roman" w:cs="Times New Roman"/>
          <w:sz w:val="24"/>
          <w:szCs w:val="24"/>
        </w:rPr>
        <w:t xml:space="preserve"> </w:t>
      </w:r>
      <w:r w:rsidR="002F78E0" w:rsidRPr="00AC4278">
        <w:rPr>
          <w:rFonts w:ascii="Times New Roman" w:hAnsi="Times New Roman" w:cs="Times New Roman"/>
          <w:sz w:val="24"/>
          <w:szCs w:val="24"/>
        </w:rPr>
        <w:t>7: Насърчаване на културата и творчеството сред младите.</w:t>
      </w:r>
    </w:p>
    <w:p w14:paraId="361D74A1" w14:textId="77777777" w:rsidR="00927CD6" w:rsidRPr="00AC4278" w:rsidRDefault="00927CD6" w:rsidP="008404BB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Планът отразява европейски, национални и местни политики за младите хора, систематизирани в програма с приоритети за всяка конкретна година от специфични акценти, свързани с динамиката в очакванията и потребностите на общността на младите хора. Плана изразява актуалните за Община Гурково предизвикателства пред младежта и съответните стратегически предложения за преодоляването им. Той цели създаване на възможности за пълноценно развитие на младите хора, изграждане на активна гражданска позиция у тях и включването им в процеса на вземане на решения.</w:t>
      </w:r>
    </w:p>
    <w:p w14:paraId="3FC31CEC" w14:textId="77777777" w:rsidR="009F5291" w:rsidRDefault="00927CD6" w:rsidP="008404BB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Предвид рамката на Националната стратегия за младежта 2021-2030 г., Национална програма за младежта 2021-2025 г. и европейските стратегически документи за интелигентен, устойчив и пр</w:t>
      </w:r>
      <w:r w:rsidR="00AC4278">
        <w:rPr>
          <w:rFonts w:ascii="Times New Roman" w:hAnsi="Times New Roman" w:cs="Times New Roman"/>
          <w:sz w:val="24"/>
          <w:szCs w:val="24"/>
        </w:rPr>
        <w:t xml:space="preserve">иобщаващ </w:t>
      </w:r>
      <w:r w:rsidRPr="00AC4278">
        <w:rPr>
          <w:rFonts w:ascii="Times New Roman" w:hAnsi="Times New Roman" w:cs="Times New Roman"/>
          <w:sz w:val="24"/>
          <w:szCs w:val="24"/>
        </w:rPr>
        <w:t xml:space="preserve">растеж, структурата и дефинираните цели в Закона за младежта, Общинския план за младежта 2024г. не променя дефинираните цели, направления и логическа рамка. Едновременно с това в Министерство на младежта и спорта и ще бъдат водещи и в следващия 10-годишен период. </w:t>
      </w:r>
      <w:r w:rsidR="00A339AA" w:rsidRPr="00AC4278">
        <w:rPr>
          <w:rFonts w:ascii="Times New Roman" w:hAnsi="Times New Roman" w:cs="Times New Roman"/>
          <w:sz w:val="24"/>
          <w:szCs w:val="24"/>
        </w:rPr>
        <w:t xml:space="preserve">В новата десет годишна доктрина за младежта до 2030г. стратегически цели </w:t>
      </w:r>
      <w:r w:rsidR="00A339AA" w:rsidRPr="00AC4278">
        <w:rPr>
          <w:rFonts w:ascii="Times New Roman" w:hAnsi="Times New Roman" w:cs="Times New Roman"/>
          <w:sz w:val="24"/>
          <w:szCs w:val="24"/>
        </w:rPr>
        <w:lastRenderedPageBreak/>
        <w:t>са равнопоставеност межди формално, неформално и професионално образование, устойчива заетост и младежко предприемачество, ангажираност, участие</w:t>
      </w:r>
      <w:r w:rsidR="00592017" w:rsidRPr="00AC4278">
        <w:rPr>
          <w:rFonts w:ascii="Times New Roman" w:hAnsi="Times New Roman" w:cs="Times New Roman"/>
          <w:sz w:val="24"/>
          <w:szCs w:val="24"/>
        </w:rPr>
        <w:t xml:space="preserve"> и овластяване на младите хора, социално благополучие, свободно време и култура.</w:t>
      </w:r>
    </w:p>
    <w:p w14:paraId="049D4842" w14:textId="14D93CB2" w:rsidR="009F5291" w:rsidRPr="009F5291" w:rsidRDefault="009F5291" w:rsidP="008404BB">
      <w:pPr>
        <w:pStyle w:val="a3"/>
        <w:numPr>
          <w:ilvl w:val="0"/>
          <w:numId w:val="16"/>
        </w:numPr>
        <w:spacing w:after="109" w:line="250" w:lineRule="auto"/>
        <w:ind w:right="3"/>
        <w:jc w:val="both"/>
        <w:rPr>
          <w:rFonts w:ascii="Times New Roman" w:hAnsi="Times New Roman" w:cs="Times New Roman"/>
          <w:sz w:val="24"/>
          <w:szCs w:val="24"/>
        </w:rPr>
      </w:pPr>
      <w:r w:rsidRPr="009F5291">
        <w:rPr>
          <w:rFonts w:ascii="Times New Roman" w:hAnsi="Times New Roman" w:cs="Times New Roman"/>
          <w:b/>
          <w:sz w:val="24"/>
          <w:szCs w:val="24"/>
        </w:rPr>
        <w:t>АНАЛИЗ НА ПРЕДИЗВИКАТЕЛСТВАТА ПРЕД МЛАДЕЖТА В ОБЩИНА ГУРКОВО</w:t>
      </w:r>
    </w:p>
    <w:p w14:paraId="20E9B078" w14:textId="77777777" w:rsidR="009F5291" w:rsidRPr="009F5291" w:rsidRDefault="009F5291" w:rsidP="008404BB">
      <w:pPr>
        <w:spacing w:after="103" w:line="259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  <w:r w:rsidRPr="009F529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EF81F10" w14:textId="49E2FB8B" w:rsidR="009F5291" w:rsidRPr="00AC4278" w:rsidRDefault="009F5291" w:rsidP="008404BB">
      <w:pPr>
        <w:ind w:left="-15" w:right="6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9F5291">
        <w:rPr>
          <w:rFonts w:ascii="Times New Roman" w:hAnsi="Times New Roman" w:cs="Times New Roman"/>
          <w:sz w:val="24"/>
          <w:szCs w:val="24"/>
        </w:rPr>
        <w:t xml:space="preserve">     Настоящият анализ обхваща всички важни за младите хора в община </w:t>
      </w:r>
      <w:r>
        <w:rPr>
          <w:rFonts w:ascii="Times New Roman" w:hAnsi="Times New Roman" w:cs="Times New Roman"/>
          <w:sz w:val="24"/>
          <w:szCs w:val="24"/>
        </w:rPr>
        <w:t xml:space="preserve">Гурково </w:t>
      </w:r>
      <w:r w:rsidRPr="009F5291">
        <w:rPr>
          <w:rFonts w:ascii="Times New Roman" w:hAnsi="Times New Roman" w:cs="Times New Roman"/>
          <w:sz w:val="24"/>
          <w:szCs w:val="24"/>
        </w:rPr>
        <w:t xml:space="preserve">аспекти, очертаващи тяхното развитие - образователен статус и здравословен начин на живот, икономическа активност и професионална реализация, участие в демократичния живот на общината и младежко доброволчество. Анализът обхваща и състоянието на младежката работа, младежкото представителство и участие в процесите на вземане на решения. </w:t>
      </w:r>
    </w:p>
    <w:p w14:paraId="3BD2D4EA" w14:textId="0BDDE991" w:rsidR="00E072DF" w:rsidRPr="00AC4278" w:rsidRDefault="00AC4278" w:rsidP="008404BB">
      <w:pPr>
        <w:pStyle w:val="a3"/>
        <w:numPr>
          <w:ilvl w:val="0"/>
          <w:numId w:val="14"/>
        </w:numPr>
        <w:spacing w:after="111" w:line="250" w:lineRule="auto"/>
        <w:ind w:right="3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b/>
          <w:sz w:val="24"/>
          <w:szCs w:val="24"/>
        </w:rPr>
        <w:t>ДЕМОГРАФСКА ХАРАКТЕРИСТИКА</w:t>
      </w:r>
    </w:p>
    <w:p w14:paraId="223EDE84" w14:textId="77777777" w:rsidR="00E072DF" w:rsidRPr="00AC4278" w:rsidRDefault="00E072DF" w:rsidP="008404BB">
      <w:pPr>
        <w:ind w:left="-15" w:right="6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4278">
        <w:rPr>
          <w:rFonts w:ascii="Times New Roman" w:hAnsi="Times New Roman" w:cs="Times New Roman"/>
          <w:sz w:val="24"/>
          <w:szCs w:val="24"/>
        </w:rPr>
        <w:t>Според действащото административно деление на Република България, община Гурково е в състава на административна област Стара Загора. В общината са разположени град Гурково, с. Паничерево, с. Конаре, с. Лява река, с. Пчелиново, с прилежащо населено място с. Златирът; с. Лява река; с. Димовци, с прилежащи населени места с. Брестова, с. Дворище, с. Жълтопоп и с. Жерговец;</w:t>
      </w:r>
    </w:p>
    <w:p w14:paraId="60EB28B2" w14:textId="77777777" w:rsidR="00E072DF" w:rsidRPr="00AC4278" w:rsidRDefault="00E072DF" w:rsidP="008404BB">
      <w:pPr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Основната характеристика на младежката общност в община Гурково, както и предизвикателствата пред нея, не са по-различни по-принцип от тези на младежите  в национален мащаб. Община Гурково се характеризира с:  </w:t>
      </w:r>
    </w:p>
    <w:p w14:paraId="38851E17" w14:textId="4DA0C1B3" w:rsidR="00E072DF" w:rsidRPr="00AC4278" w:rsidRDefault="00E072DF" w:rsidP="008404BB">
      <w:pPr>
        <w:numPr>
          <w:ilvl w:val="0"/>
          <w:numId w:val="8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Ускорено застаряване на населението </w:t>
      </w:r>
      <w:r w:rsidR="00AC4278">
        <w:rPr>
          <w:rFonts w:ascii="Times New Roman" w:hAnsi="Times New Roman" w:cs="Times New Roman"/>
          <w:sz w:val="24"/>
          <w:szCs w:val="24"/>
        </w:rPr>
        <w:t>–</w:t>
      </w:r>
      <w:r w:rsidRPr="00AC4278">
        <w:rPr>
          <w:rFonts w:ascii="Times New Roman" w:hAnsi="Times New Roman" w:cs="Times New Roman"/>
          <w:sz w:val="24"/>
          <w:szCs w:val="24"/>
        </w:rPr>
        <w:t xml:space="preserve"> увеличаване дела на хората в над трудоспособна възраст;  </w:t>
      </w:r>
    </w:p>
    <w:p w14:paraId="65E021A2" w14:textId="77777777" w:rsidR="00E072DF" w:rsidRPr="00AC4278" w:rsidRDefault="00E072DF" w:rsidP="008404BB">
      <w:pPr>
        <w:numPr>
          <w:ilvl w:val="0"/>
          <w:numId w:val="8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Дефицит на квалифицирана работна сила;  </w:t>
      </w:r>
    </w:p>
    <w:p w14:paraId="6277366A" w14:textId="77777777" w:rsidR="00E072DF" w:rsidRPr="00AC4278" w:rsidRDefault="00E072DF" w:rsidP="008404BB">
      <w:pPr>
        <w:numPr>
          <w:ilvl w:val="0"/>
          <w:numId w:val="8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Миграция към големите градове в страната и в чужбина</w:t>
      </w:r>
    </w:p>
    <w:p w14:paraId="126F764C" w14:textId="77777777" w:rsidR="00E072DF" w:rsidRPr="00AC4278" w:rsidRDefault="00E072DF" w:rsidP="008404BB">
      <w:pPr>
        <w:numPr>
          <w:ilvl w:val="0"/>
          <w:numId w:val="8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Обезлюдяване на населените места.  </w:t>
      </w:r>
    </w:p>
    <w:p w14:paraId="591A09C4" w14:textId="77777777" w:rsidR="00E072DF" w:rsidRPr="00AC4278" w:rsidRDefault="00E072DF" w:rsidP="008404BB">
      <w:pPr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         Трудно е да се определи броят на реално пребиваващите младежи в общината, тъй като в различните сезони, той е различен. През последните години се наблюдава засилване на желанието за емиграция особено сред ниско образованата част. Една част от младите хора сезонно пребивават и работят в други населени места и в чужбина, друга част целогодишно работят в по-големите градове, където могат да се реализират.  </w:t>
      </w:r>
    </w:p>
    <w:p w14:paraId="56F57AF8" w14:textId="77777777" w:rsidR="00E072DF" w:rsidRPr="00AC4278" w:rsidRDefault="00E072DF" w:rsidP="008404BB">
      <w:pPr>
        <w:spacing w:after="9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      Към 31.12.202</w:t>
      </w:r>
      <w:r w:rsidRPr="00AC4278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AC4278">
        <w:rPr>
          <w:rFonts w:ascii="Times New Roman" w:hAnsi="Times New Roman" w:cs="Times New Roman"/>
          <w:sz w:val="24"/>
          <w:szCs w:val="24"/>
        </w:rPr>
        <w:t xml:space="preserve"> г. общият брой на населението по постоянен адрес в община Гурково е </w:t>
      </w:r>
      <w:r w:rsidRPr="00AC4278">
        <w:rPr>
          <w:rFonts w:ascii="Times New Roman" w:hAnsi="Times New Roman" w:cs="Times New Roman"/>
          <w:sz w:val="24"/>
          <w:szCs w:val="24"/>
          <w:lang w:val="en-US"/>
        </w:rPr>
        <w:t>5542</w:t>
      </w:r>
      <w:r w:rsidRPr="00AC4278">
        <w:rPr>
          <w:rFonts w:ascii="Times New Roman" w:hAnsi="Times New Roman" w:cs="Times New Roman"/>
          <w:sz w:val="24"/>
          <w:szCs w:val="24"/>
        </w:rPr>
        <w:t xml:space="preserve"> души</w:t>
      </w:r>
      <w:r w:rsidRPr="00AC427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AC42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7B62F9" w14:textId="77777777" w:rsidR="00E072DF" w:rsidRPr="00AC4278" w:rsidRDefault="00E072DF" w:rsidP="008404BB">
      <w:pPr>
        <w:spacing w:after="131" w:line="360" w:lineRule="auto"/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Броят на младите хора е както следва:  </w:t>
      </w:r>
    </w:p>
    <w:p w14:paraId="7290ACFE" w14:textId="77777777" w:rsidR="00E072DF" w:rsidRPr="00AC4278" w:rsidRDefault="00E072DF" w:rsidP="008404BB">
      <w:pPr>
        <w:numPr>
          <w:ilvl w:val="0"/>
          <w:numId w:val="7"/>
        </w:numPr>
        <w:spacing w:after="137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15 -19 години – </w:t>
      </w:r>
      <w:r w:rsidRPr="00AC4278">
        <w:rPr>
          <w:rFonts w:ascii="Times New Roman" w:hAnsi="Times New Roman" w:cs="Times New Roman"/>
          <w:sz w:val="24"/>
          <w:szCs w:val="24"/>
          <w:lang w:val="en-US"/>
        </w:rPr>
        <w:t xml:space="preserve">363 </w:t>
      </w:r>
      <w:proofErr w:type="spellStart"/>
      <w:r w:rsidRPr="00AC4278">
        <w:rPr>
          <w:rFonts w:ascii="Times New Roman" w:hAnsi="Times New Roman" w:cs="Times New Roman"/>
          <w:sz w:val="24"/>
          <w:szCs w:val="24"/>
          <w:lang w:val="en-US"/>
        </w:rPr>
        <w:t>души</w:t>
      </w:r>
      <w:proofErr w:type="spellEnd"/>
      <w:r w:rsidRPr="00AC42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497181" w14:textId="77777777" w:rsidR="00E072DF" w:rsidRPr="00AC4278" w:rsidRDefault="00E072DF" w:rsidP="008404BB">
      <w:pPr>
        <w:numPr>
          <w:ilvl w:val="0"/>
          <w:numId w:val="7"/>
        </w:numPr>
        <w:spacing w:after="137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20-24 години – 333 души</w:t>
      </w:r>
    </w:p>
    <w:p w14:paraId="239424A0" w14:textId="7CDF9ACD" w:rsidR="00E072DF" w:rsidRPr="00AC4278" w:rsidRDefault="00E072DF" w:rsidP="008404BB">
      <w:pPr>
        <w:numPr>
          <w:ilvl w:val="0"/>
          <w:numId w:val="7"/>
        </w:numPr>
        <w:spacing w:after="3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lastRenderedPageBreak/>
        <w:t xml:space="preserve">25 </w:t>
      </w:r>
      <w:r w:rsidR="00AC4278">
        <w:rPr>
          <w:rFonts w:ascii="Times New Roman" w:hAnsi="Times New Roman" w:cs="Times New Roman"/>
          <w:sz w:val="24"/>
          <w:szCs w:val="24"/>
        </w:rPr>
        <w:t>–</w:t>
      </w:r>
      <w:r w:rsidRPr="00AC4278">
        <w:rPr>
          <w:rFonts w:ascii="Times New Roman" w:hAnsi="Times New Roman" w:cs="Times New Roman"/>
          <w:sz w:val="24"/>
          <w:szCs w:val="24"/>
        </w:rPr>
        <w:t xml:space="preserve"> 29 години –</w:t>
      </w:r>
      <w:r w:rsidRPr="00AC427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C4278">
        <w:rPr>
          <w:rFonts w:ascii="Times New Roman" w:hAnsi="Times New Roman" w:cs="Times New Roman"/>
          <w:sz w:val="24"/>
          <w:szCs w:val="24"/>
        </w:rPr>
        <w:t>287 души</w:t>
      </w:r>
    </w:p>
    <w:p w14:paraId="17DFEAE1" w14:textId="288EA8A4" w:rsidR="00E072DF" w:rsidRPr="00AC4278" w:rsidRDefault="00E072DF" w:rsidP="008404BB">
      <w:pPr>
        <w:ind w:left="-15"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Броят на младите хора и на хората в трудоспособна възраст в община Гурково през последните години намалява. Основните причини за това са отрицателният естествен прираст и миграционните процеси, протичащи на територията на цялата област. </w:t>
      </w:r>
    </w:p>
    <w:p w14:paraId="044287AB" w14:textId="77777777" w:rsidR="00170250" w:rsidRPr="00AC4278" w:rsidRDefault="00170250" w:rsidP="008404B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4278">
        <w:rPr>
          <w:rFonts w:ascii="Times New Roman" w:hAnsi="Times New Roman" w:cs="Times New Roman"/>
          <w:b/>
          <w:bCs/>
          <w:sz w:val="24"/>
          <w:szCs w:val="24"/>
        </w:rPr>
        <w:t>ЦЕЛЕВА ГРУПА</w:t>
      </w:r>
    </w:p>
    <w:p w14:paraId="075B5B01" w14:textId="77777777" w:rsidR="00170250" w:rsidRPr="00AC4278" w:rsidRDefault="00170250" w:rsidP="008404B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Дейностите в плана са насочени към подрастващите и младите хора на възраст между 15 и 29 години, организирани или не в различни структури, без оглед на тяхната расова, етническа, национална, социална и културна принадлежност.</w:t>
      </w:r>
    </w:p>
    <w:p w14:paraId="56BEEB76" w14:textId="77777777" w:rsidR="00170250" w:rsidRPr="00AC4278" w:rsidRDefault="00902A0A" w:rsidP="008404B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4278">
        <w:rPr>
          <w:rFonts w:ascii="Times New Roman" w:hAnsi="Times New Roman" w:cs="Times New Roman"/>
          <w:b/>
          <w:bCs/>
          <w:sz w:val="24"/>
          <w:szCs w:val="24"/>
        </w:rPr>
        <w:t>СИТУАЦИОНЕН АНАЛИЗ И ПРЕДИЗВИКАТЕЛСТВАТА ПРЕД МЛАДИТЕ ХОРА В ОБЩИНА ГУРКОВО</w:t>
      </w:r>
    </w:p>
    <w:p w14:paraId="755BED3F" w14:textId="74F3718E" w:rsidR="00902A0A" w:rsidRPr="00AC4278" w:rsidRDefault="00AC4278" w:rsidP="008404B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Младите хора в</w:t>
      </w:r>
      <w:r w:rsidR="00902A0A" w:rsidRPr="00AC4278">
        <w:rPr>
          <w:rFonts w:ascii="Times New Roman" w:hAnsi="Times New Roman" w:cs="Times New Roman"/>
          <w:sz w:val="24"/>
          <w:szCs w:val="24"/>
        </w:rPr>
        <w:t xml:space="preserve"> Община Гурково, наблюдавани в общия контекст на възрастова група и в своята индивидуалност, носят характерните особености на младежката общност в глобалния, европейския и световен план. Отличава ги динамичното развитие на възгледите и възприятията им като представители на ново поколение.</w:t>
      </w:r>
    </w:p>
    <w:p w14:paraId="62A992DB" w14:textId="38B9B748" w:rsidR="00902A0A" w:rsidRPr="00AC4278" w:rsidRDefault="00902A0A" w:rsidP="008404B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Най-разпознаваем в младежката общност остава стремежът към независимост, подхранван от разнообразни информационни източници, чрез които различни по своята същност авторитети се превръщат в модели за подражание. Това понятие младежите свързват преди всичко с финансовата свобода. </w:t>
      </w:r>
      <w:r w:rsidR="00872D1A" w:rsidRPr="00AC4278">
        <w:rPr>
          <w:rFonts w:ascii="Times New Roman" w:hAnsi="Times New Roman" w:cs="Times New Roman"/>
          <w:sz w:val="24"/>
          <w:szCs w:val="24"/>
        </w:rPr>
        <w:t xml:space="preserve">Проучването на техните нагласи ясно показва, че материалният аспект има водеща роля, когато степенуват категориите на собствената си ценностна система. Те измерват успеха с нивото на социалната и икономическа свобода, до което могат да достигнат с професионална реализация или друга форма на изява. Това обуславя стремежа да вземат самостоятелни решения в желанието им да намерят своето поприще и призвание. </w:t>
      </w:r>
    </w:p>
    <w:p w14:paraId="1E73B6E6" w14:textId="0F9056FC" w:rsidR="00872D1A" w:rsidRPr="00AC4278" w:rsidRDefault="00872D1A" w:rsidP="008404B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В този деликатен период на техния живот оказват влияние обективни и субективни фактори, сред които най-силно въздействие имат незадоволителните условия на младежкия пазар на труда. </w:t>
      </w:r>
      <w:r w:rsidR="001F62B4">
        <w:rPr>
          <w:rFonts w:ascii="Times New Roman" w:hAnsi="Times New Roman" w:cs="Times New Roman"/>
          <w:sz w:val="24"/>
          <w:szCs w:val="24"/>
        </w:rPr>
        <w:t>Г</w:t>
      </w:r>
      <w:r w:rsidRPr="00AC4278">
        <w:rPr>
          <w:rFonts w:ascii="Times New Roman" w:hAnsi="Times New Roman" w:cs="Times New Roman"/>
          <w:sz w:val="24"/>
          <w:szCs w:val="24"/>
        </w:rPr>
        <w:t>лад</w:t>
      </w:r>
      <w:r w:rsidR="001F62B4">
        <w:rPr>
          <w:rFonts w:ascii="Times New Roman" w:hAnsi="Times New Roman" w:cs="Times New Roman"/>
          <w:sz w:val="24"/>
          <w:szCs w:val="24"/>
        </w:rPr>
        <w:t>ът</w:t>
      </w:r>
      <w:r w:rsidRPr="00AC4278">
        <w:rPr>
          <w:rFonts w:ascii="Times New Roman" w:hAnsi="Times New Roman" w:cs="Times New Roman"/>
          <w:sz w:val="24"/>
          <w:szCs w:val="24"/>
        </w:rPr>
        <w:t xml:space="preserve"> за определени специалности все повече се разминава с реалните възможности на професионалното образование от една страна, а от друга нивото на компетентност на младите специалисти често не кореспондира </w:t>
      </w:r>
      <w:r w:rsidR="0094496D" w:rsidRPr="00AC4278">
        <w:rPr>
          <w:rFonts w:ascii="Times New Roman" w:hAnsi="Times New Roman" w:cs="Times New Roman"/>
          <w:sz w:val="24"/>
          <w:szCs w:val="24"/>
        </w:rPr>
        <w:t xml:space="preserve">нито с тяхната самооценка, нито с изискванията на работодателите. В този процес полезната роля на общината е да посредничи в партнирането и диалога между образованието и бизнеса, да насърчава навлизането на </w:t>
      </w:r>
      <w:proofErr w:type="spellStart"/>
      <w:r w:rsidR="0094496D" w:rsidRPr="00AC4278">
        <w:rPr>
          <w:rFonts w:ascii="Times New Roman" w:hAnsi="Times New Roman" w:cs="Times New Roman"/>
          <w:sz w:val="24"/>
          <w:szCs w:val="24"/>
        </w:rPr>
        <w:t>дуалното</w:t>
      </w:r>
      <w:proofErr w:type="spellEnd"/>
      <w:r w:rsidR="0094496D" w:rsidRPr="00AC4278">
        <w:rPr>
          <w:rFonts w:ascii="Times New Roman" w:hAnsi="Times New Roman" w:cs="Times New Roman"/>
          <w:sz w:val="24"/>
          <w:szCs w:val="24"/>
        </w:rPr>
        <w:t xml:space="preserve"> образование в сфери, важни за икономическия и социален микроклимат.</w:t>
      </w:r>
    </w:p>
    <w:p w14:paraId="583C5924" w14:textId="77777777" w:rsidR="0094496D" w:rsidRPr="00AC4278" w:rsidRDefault="00626ED1" w:rsidP="008404B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Образователната инфраструктура за всички етапи на обучение в Община Гурково осигурява равнопоставен достъп до образование и извънкласни дейности. Представени са всички образователни степени и във всяка една от тях образователни институции с традиции за качествено образование.  </w:t>
      </w:r>
    </w:p>
    <w:p w14:paraId="1E348DC7" w14:textId="77777777" w:rsidR="007D39F0" w:rsidRPr="00AC4278" w:rsidRDefault="007D39F0" w:rsidP="008404B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По отношение на образователна политика, местното управление се стреми да осигурява качествено образование на младите хора като:  </w:t>
      </w:r>
    </w:p>
    <w:p w14:paraId="612FBAA5" w14:textId="77777777" w:rsidR="007D39F0" w:rsidRPr="00AC4278" w:rsidRDefault="007D39F0" w:rsidP="008404BB">
      <w:pPr>
        <w:numPr>
          <w:ilvl w:val="0"/>
          <w:numId w:val="4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lastRenderedPageBreak/>
        <w:t xml:space="preserve">Предприема мерки и провежда действия по превенция и ограничаване на отпадането от училище;  </w:t>
      </w:r>
    </w:p>
    <w:p w14:paraId="7F184459" w14:textId="77777777" w:rsidR="007D39F0" w:rsidRPr="00AC4278" w:rsidRDefault="007D39F0" w:rsidP="008404BB">
      <w:pPr>
        <w:numPr>
          <w:ilvl w:val="0"/>
          <w:numId w:val="4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Осигурява максимални условия за равен достъп на младите хора за образование;  </w:t>
      </w:r>
    </w:p>
    <w:p w14:paraId="61030690" w14:textId="77777777" w:rsidR="007D39F0" w:rsidRPr="00AC4278" w:rsidRDefault="007D39F0" w:rsidP="008404BB">
      <w:pPr>
        <w:numPr>
          <w:ilvl w:val="0"/>
          <w:numId w:val="4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Поддържа и обновява сградния фонд на учебните и детските заведения, детски и спортни площадки, зони за отдих, посещавани от младежите; </w:t>
      </w:r>
    </w:p>
    <w:p w14:paraId="4C1FA272" w14:textId="77777777" w:rsidR="007D39F0" w:rsidRPr="00AC4278" w:rsidRDefault="007D39F0" w:rsidP="008404BB">
      <w:pPr>
        <w:numPr>
          <w:ilvl w:val="0"/>
          <w:numId w:val="4"/>
        </w:numPr>
        <w:spacing w:after="9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 Работи за ограничаване на агресията сред младите хора;  </w:t>
      </w:r>
    </w:p>
    <w:p w14:paraId="74A7CAF9" w14:textId="77777777" w:rsidR="007D39F0" w:rsidRPr="00AC4278" w:rsidRDefault="007D39F0" w:rsidP="008404B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На училищно ниво, с цел да се подобри качеството на образованието и задържането в училище на учениците, подлежащи на задължително обучение, са предприети различни мерки.    </w:t>
      </w:r>
    </w:p>
    <w:p w14:paraId="6422B14F" w14:textId="77777777" w:rsidR="007D39F0" w:rsidRPr="00AC4278" w:rsidRDefault="007D39F0" w:rsidP="008404B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В училищата активно се работи по училищните програми за превенция на ранното напускане на училище. Провеждат се  консултации с ученици застрашени от отпадане. Осигурява се обща подкрепа за личностно развитие на застрашени от отпадане ученици. Предприетите действия от страна на училищните ръководства</w:t>
      </w:r>
      <w:r w:rsidRPr="00AC427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C4278">
        <w:rPr>
          <w:rFonts w:ascii="Times New Roman" w:hAnsi="Times New Roman" w:cs="Times New Roman"/>
          <w:sz w:val="24"/>
          <w:szCs w:val="24"/>
        </w:rPr>
        <w:t>и община Гурково е в насока подобряване нивото на образованост на подрастващите и младите хора, чрез включването им в различни инициативи, в</w:t>
      </w:r>
      <w:r w:rsidR="008A4F19" w:rsidRPr="00AC4278">
        <w:rPr>
          <w:rFonts w:ascii="Times New Roman" w:hAnsi="Times New Roman" w:cs="Times New Roman"/>
          <w:sz w:val="24"/>
          <w:szCs w:val="24"/>
        </w:rPr>
        <w:t xml:space="preserve"> </w:t>
      </w:r>
      <w:r w:rsidRPr="00AC4278">
        <w:rPr>
          <w:rFonts w:ascii="Times New Roman" w:hAnsi="Times New Roman" w:cs="Times New Roman"/>
          <w:sz w:val="24"/>
          <w:szCs w:val="24"/>
        </w:rPr>
        <w:t xml:space="preserve">зависимост от техните амбиции и интереси.  </w:t>
      </w:r>
    </w:p>
    <w:p w14:paraId="21F91179" w14:textId="77777777" w:rsidR="007D39F0" w:rsidRPr="00AC4278" w:rsidRDefault="007D39F0" w:rsidP="008404BB">
      <w:pPr>
        <w:spacing w:after="111" w:line="250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4278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AC4278">
        <w:rPr>
          <w:rFonts w:ascii="Times New Roman" w:hAnsi="Times New Roman" w:cs="Times New Roman"/>
          <w:sz w:val="24"/>
          <w:szCs w:val="24"/>
        </w:rPr>
        <w:t xml:space="preserve">Училищната мрежа на територията на община Гурково се състои следните учебни заведения: </w:t>
      </w:r>
    </w:p>
    <w:p w14:paraId="6B200667" w14:textId="77777777" w:rsidR="007D39F0" w:rsidRPr="00AC4278" w:rsidRDefault="007D39F0" w:rsidP="008404BB">
      <w:pPr>
        <w:numPr>
          <w:ilvl w:val="0"/>
          <w:numId w:val="3"/>
        </w:numPr>
        <w:spacing w:after="103" w:line="259" w:lineRule="auto"/>
        <w:ind w:right="6" w:hanging="269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СУ „Христо Смирненски”  гр. Гурково </w:t>
      </w:r>
    </w:p>
    <w:p w14:paraId="46A28724" w14:textId="77777777" w:rsidR="007D39F0" w:rsidRPr="00AC4278" w:rsidRDefault="007D39F0" w:rsidP="008404BB">
      <w:pPr>
        <w:numPr>
          <w:ilvl w:val="0"/>
          <w:numId w:val="3"/>
        </w:numPr>
        <w:spacing w:after="103" w:line="259" w:lineRule="auto"/>
        <w:ind w:right="6" w:hanging="269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ОУ „Св. Св. Кирил и Методий” с. Паничерево </w:t>
      </w:r>
    </w:p>
    <w:p w14:paraId="6427554E" w14:textId="77777777" w:rsidR="00836D57" w:rsidRPr="00AC4278" w:rsidRDefault="00836D57" w:rsidP="008404BB">
      <w:pPr>
        <w:numPr>
          <w:ilvl w:val="0"/>
          <w:numId w:val="3"/>
        </w:numPr>
        <w:spacing w:after="103" w:line="259" w:lineRule="auto"/>
        <w:ind w:right="6" w:hanging="269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ДГ „Латинка” гр. Гурково и един филиал към нея в с, Паничерево.</w:t>
      </w:r>
    </w:p>
    <w:p w14:paraId="54007A62" w14:textId="77777777" w:rsidR="008A4F19" w:rsidRPr="00AC4278" w:rsidRDefault="008A4F19" w:rsidP="001F62B4">
      <w:pPr>
        <w:spacing w:after="103" w:line="259" w:lineRule="auto"/>
        <w:ind w:right="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Ранното отпадане на учениците от образователната система, липсата на завършено основно или средно образование са основни фактори, в резултат до което се стига до младежко социално изключване. Проблемите в образователната система оказват пряко влияние върху избора на младежите за бъдещето им кариерно развитие и професионалната реализация в живота. </w:t>
      </w:r>
    </w:p>
    <w:p w14:paraId="3163F4C4" w14:textId="77777777" w:rsidR="008A4F19" w:rsidRPr="00AC4278" w:rsidRDefault="009E45F7" w:rsidP="001F62B4">
      <w:pPr>
        <w:spacing w:after="103" w:line="259" w:lineRule="auto"/>
        <w:ind w:right="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Възможностите за професионално развитие, достъп до качествено образование и участие в местното самоуправление са само част от приори</w:t>
      </w:r>
      <w:r w:rsidR="0079788A" w:rsidRPr="00AC4278">
        <w:rPr>
          <w:rFonts w:ascii="Times New Roman" w:hAnsi="Times New Roman" w:cs="Times New Roman"/>
          <w:sz w:val="24"/>
          <w:szCs w:val="24"/>
        </w:rPr>
        <w:t>тети, които са в основата за усп</w:t>
      </w:r>
      <w:r w:rsidRPr="00AC4278">
        <w:rPr>
          <w:rFonts w:ascii="Times New Roman" w:hAnsi="Times New Roman" w:cs="Times New Roman"/>
          <w:sz w:val="24"/>
          <w:szCs w:val="24"/>
        </w:rPr>
        <w:t xml:space="preserve">ешната реализация на младежите. </w:t>
      </w:r>
    </w:p>
    <w:p w14:paraId="62B1E402" w14:textId="77777777" w:rsidR="009E45F7" w:rsidRPr="00AC4278" w:rsidRDefault="00AD7630" w:rsidP="008404BB">
      <w:pPr>
        <w:spacing w:after="103" w:line="259" w:lineRule="auto"/>
        <w:ind w:right="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Младите хора имат затруднение за включване на пазара на труда, поради това, че нямат практически и трудов опит по придобитата специалност, както и от факта, че малко работодатели инвестират в обучението и квалификацията на младите работници и служители. Младите хора се чувстват демотивирани от предлаганото заплащане, както и от условията на работа.</w:t>
      </w:r>
    </w:p>
    <w:p w14:paraId="5D8514A4" w14:textId="77777777" w:rsidR="00AD7630" w:rsidRPr="00AC4278" w:rsidRDefault="00724F13" w:rsidP="001F62B4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Причините за младежка безработица могат да се обединят в няколко аспекта:</w:t>
      </w:r>
    </w:p>
    <w:p w14:paraId="5575B157" w14:textId="77777777" w:rsidR="00724F13" w:rsidRPr="00AC4278" w:rsidRDefault="00724F13" w:rsidP="008404BB">
      <w:pPr>
        <w:pStyle w:val="a3"/>
        <w:numPr>
          <w:ilvl w:val="0"/>
          <w:numId w:val="5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Дисбаланс между реалното търсене на пазара на труда и младежите с определено професионално направление;</w:t>
      </w:r>
    </w:p>
    <w:p w14:paraId="1F2147AD" w14:textId="77777777" w:rsidR="00724F13" w:rsidRPr="00AC4278" w:rsidRDefault="00724F13" w:rsidP="008404BB">
      <w:pPr>
        <w:pStyle w:val="a3"/>
        <w:numPr>
          <w:ilvl w:val="0"/>
          <w:numId w:val="5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Занижено равнище на професионална квалификация;</w:t>
      </w:r>
    </w:p>
    <w:p w14:paraId="5AC76EFE" w14:textId="77777777" w:rsidR="00724F13" w:rsidRPr="00AC4278" w:rsidRDefault="00724F13" w:rsidP="008404BB">
      <w:pPr>
        <w:pStyle w:val="a3"/>
        <w:numPr>
          <w:ilvl w:val="0"/>
          <w:numId w:val="5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Слабо търсена или неточна професионална ориентация;</w:t>
      </w:r>
    </w:p>
    <w:p w14:paraId="2FF9FA7D" w14:textId="1E9ED995" w:rsidR="00724F13" w:rsidRPr="00AC4278" w:rsidRDefault="00501025" w:rsidP="008404BB">
      <w:pPr>
        <w:pStyle w:val="a3"/>
        <w:numPr>
          <w:ilvl w:val="0"/>
          <w:numId w:val="5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lastRenderedPageBreak/>
        <w:t xml:space="preserve">Липса на </w:t>
      </w:r>
      <w:r w:rsidR="000F6542">
        <w:rPr>
          <w:rFonts w:ascii="Times New Roman" w:hAnsi="Times New Roman" w:cs="Times New Roman"/>
          <w:sz w:val="24"/>
          <w:szCs w:val="24"/>
        </w:rPr>
        <w:t>професионален</w:t>
      </w:r>
      <w:r w:rsidRPr="00AC4278">
        <w:rPr>
          <w:rFonts w:ascii="Times New Roman" w:hAnsi="Times New Roman" w:cs="Times New Roman"/>
          <w:sz w:val="24"/>
          <w:szCs w:val="24"/>
        </w:rPr>
        <w:t xml:space="preserve"> опи</w:t>
      </w:r>
      <w:r w:rsidR="000F6542">
        <w:rPr>
          <w:rFonts w:ascii="Times New Roman" w:hAnsi="Times New Roman" w:cs="Times New Roman"/>
          <w:sz w:val="24"/>
          <w:szCs w:val="24"/>
        </w:rPr>
        <w:t>т,</w:t>
      </w:r>
      <w:r w:rsidRPr="00AC4278">
        <w:rPr>
          <w:rFonts w:ascii="Times New Roman" w:hAnsi="Times New Roman" w:cs="Times New Roman"/>
          <w:sz w:val="24"/>
          <w:szCs w:val="24"/>
        </w:rPr>
        <w:t xml:space="preserve"> който е основен фактор за всеки работодател при подбор на кадри;</w:t>
      </w:r>
    </w:p>
    <w:p w14:paraId="240B5CB0" w14:textId="77777777" w:rsidR="00501025" w:rsidRPr="00AC4278" w:rsidRDefault="00501025" w:rsidP="008404BB">
      <w:pPr>
        <w:pStyle w:val="a3"/>
        <w:numPr>
          <w:ilvl w:val="0"/>
          <w:numId w:val="5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C4278">
        <w:rPr>
          <w:rFonts w:ascii="Times New Roman" w:hAnsi="Times New Roman" w:cs="Times New Roman"/>
          <w:sz w:val="24"/>
          <w:szCs w:val="24"/>
        </w:rPr>
        <w:t>Демотивация</w:t>
      </w:r>
      <w:proofErr w:type="spellEnd"/>
      <w:r w:rsidRPr="00AC4278">
        <w:rPr>
          <w:rFonts w:ascii="Times New Roman" w:hAnsi="Times New Roman" w:cs="Times New Roman"/>
          <w:sz w:val="24"/>
          <w:szCs w:val="24"/>
        </w:rPr>
        <w:t xml:space="preserve"> от предлаганото заплащане;</w:t>
      </w:r>
    </w:p>
    <w:p w14:paraId="62EF8628" w14:textId="77777777" w:rsidR="00501025" w:rsidRPr="00AC4278" w:rsidRDefault="00501025" w:rsidP="008404BB">
      <w:pPr>
        <w:pStyle w:val="a3"/>
        <w:numPr>
          <w:ilvl w:val="0"/>
          <w:numId w:val="5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Малко на брой работодатели инвестират в обучението и квалификацията на младите работници и служители;</w:t>
      </w:r>
    </w:p>
    <w:p w14:paraId="19FA8B8B" w14:textId="77777777" w:rsidR="00501025" w:rsidRPr="00AC4278" w:rsidRDefault="00501025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Националната политика на заетостта</w:t>
      </w:r>
      <w:r w:rsidR="0072782A" w:rsidRPr="00AC4278">
        <w:rPr>
          <w:rFonts w:ascii="Times New Roman" w:hAnsi="Times New Roman" w:cs="Times New Roman"/>
          <w:sz w:val="24"/>
          <w:szCs w:val="24"/>
        </w:rPr>
        <w:t xml:space="preserve"> предлага специални  мерки за заетост на младежите, включващи:</w:t>
      </w:r>
    </w:p>
    <w:p w14:paraId="3BC81343" w14:textId="77777777" w:rsidR="0072782A" w:rsidRPr="00AC4278" w:rsidRDefault="0072782A" w:rsidP="008404BB">
      <w:pPr>
        <w:pStyle w:val="a3"/>
        <w:numPr>
          <w:ilvl w:val="0"/>
          <w:numId w:val="6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Информация и услуги за професионално ориентиране и обучение;</w:t>
      </w:r>
    </w:p>
    <w:p w14:paraId="0597BAEC" w14:textId="77777777" w:rsidR="0072782A" w:rsidRPr="00AC4278" w:rsidRDefault="0072782A" w:rsidP="008404BB">
      <w:pPr>
        <w:pStyle w:val="a3"/>
        <w:numPr>
          <w:ilvl w:val="0"/>
          <w:numId w:val="6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Квалификация и преквалификация;</w:t>
      </w:r>
    </w:p>
    <w:p w14:paraId="28EAB173" w14:textId="77777777" w:rsidR="0072782A" w:rsidRPr="00AC4278" w:rsidRDefault="0072782A" w:rsidP="008404BB">
      <w:pPr>
        <w:pStyle w:val="a3"/>
        <w:numPr>
          <w:ilvl w:val="0"/>
          <w:numId w:val="6"/>
        </w:numPr>
        <w:spacing w:after="103" w:line="259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Помощ при започване на работа, чрез субсидирани схеми на заетост.</w:t>
      </w:r>
    </w:p>
    <w:p w14:paraId="4EA647B7" w14:textId="77777777" w:rsidR="0072782A" w:rsidRPr="00AC4278" w:rsidRDefault="0072782A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Младите хора се нуждаят от по-голяма подкрепа както при стартирането, така и при развиването на самостоятелен бизнес, въпреки добрите практики и модели по Проекти и програми, които ги насърчават. Предприемаческата култура сред младежите все още не е добре развита. Сред основните причини са: липсата на стартов капитал, непознаване на бизнес средата, ясна и устойчива визия за развитие в краткосрочен план, </w:t>
      </w:r>
      <w:r w:rsidR="003341BD" w:rsidRPr="00AC4278">
        <w:rPr>
          <w:rFonts w:ascii="Times New Roman" w:hAnsi="Times New Roman" w:cs="Times New Roman"/>
          <w:sz w:val="24"/>
          <w:szCs w:val="24"/>
        </w:rPr>
        <w:t>икономическата криза и др.</w:t>
      </w:r>
    </w:p>
    <w:p w14:paraId="5C1A277F" w14:textId="65CE8A32" w:rsidR="003341BD" w:rsidRPr="00AC4278" w:rsidRDefault="003341BD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Достъп до информация е много важен фактор за развитието на всяка личност. Познаването на информационни</w:t>
      </w:r>
      <w:r w:rsidR="000F6542">
        <w:rPr>
          <w:rFonts w:ascii="Times New Roman" w:hAnsi="Times New Roman" w:cs="Times New Roman"/>
          <w:sz w:val="24"/>
          <w:szCs w:val="24"/>
        </w:rPr>
        <w:t>те</w:t>
      </w:r>
      <w:r w:rsidRPr="00AC4278">
        <w:rPr>
          <w:rFonts w:ascii="Times New Roman" w:hAnsi="Times New Roman" w:cs="Times New Roman"/>
          <w:sz w:val="24"/>
          <w:szCs w:val="24"/>
        </w:rPr>
        <w:t xml:space="preserve"> технологии дава предимство на тези, които ги познават, за осведомяване в областите представляващи интерес.</w:t>
      </w:r>
    </w:p>
    <w:p w14:paraId="726A222D" w14:textId="77777777" w:rsidR="003341BD" w:rsidRPr="00AC4278" w:rsidRDefault="003341BD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Информационни услуги на младежи предоставят: Дирекция бюро по труда, Дирекция социално подпомагане, общинска администрация, читалищата и библиотеките в населените места. </w:t>
      </w:r>
    </w:p>
    <w:p w14:paraId="6CAE1FE4" w14:textId="27066826" w:rsidR="00836D57" w:rsidRPr="00AC4278" w:rsidRDefault="00E072DF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Община Гурково има изградена </w:t>
      </w:r>
      <w:r w:rsidR="000F6542">
        <w:rPr>
          <w:rFonts w:ascii="Times New Roman" w:hAnsi="Times New Roman" w:cs="Times New Roman"/>
          <w:sz w:val="24"/>
          <w:szCs w:val="24"/>
        </w:rPr>
        <w:t xml:space="preserve">следната </w:t>
      </w:r>
      <w:r w:rsidRPr="00AC4278">
        <w:rPr>
          <w:rFonts w:ascii="Times New Roman" w:hAnsi="Times New Roman" w:cs="Times New Roman"/>
          <w:sz w:val="24"/>
          <w:szCs w:val="24"/>
        </w:rPr>
        <w:t xml:space="preserve">културна инфраструктура – обществени библиотеки към всички читалища и </w:t>
      </w:r>
      <w:r w:rsidR="000F6542">
        <w:rPr>
          <w:rFonts w:ascii="Times New Roman" w:hAnsi="Times New Roman" w:cs="Times New Roman"/>
          <w:sz w:val="24"/>
          <w:szCs w:val="24"/>
        </w:rPr>
        <w:t>две</w:t>
      </w:r>
      <w:r w:rsidRPr="00AC4278">
        <w:rPr>
          <w:rFonts w:ascii="Times New Roman" w:hAnsi="Times New Roman" w:cs="Times New Roman"/>
          <w:sz w:val="24"/>
          <w:szCs w:val="24"/>
        </w:rPr>
        <w:t xml:space="preserve"> музейн</w:t>
      </w:r>
      <w:r w:rsidR="000F6542">
        <w:rPr>
          <w:rFonts w:ascii="Times New Roman" w:hAnsi="Times New Roman" w:cs="Times New Roman"/>
          <w:sz w:val="24"/>
          <w:szCs w:val="24"/>
        </w:rPr>
        <w:t>и</w:t>
      </w:r>
      <w:r w:rsidRPr="00AC4278">
        <w:rPr>
          <w:rFonts w:ascii="Times New Roman" w:hAnsi="Times New Roman" w:cs="Times New Roman"/>
          <w:sz w:val="24"/>
          <w:szCs w:val="24"/>
        </w:rPr>
        <w:t xml:space="preserve"> сбирк</w:t>
      </w:r>
      <w:r w:rsidR="000F6542">
        <w:rPr>
          <w:rFonts w:ascii="Times New Roman" w:hAnsi="Times New Roman" w:cs="Times New Roman"/>
          <w:sz w:val="24"/>
          <w:szCs w:val="24"/>
        </w:rPr>
        <w:t>и</w:t>
      </w:r>
      <w:r w:rsidRPr="00AC4278">
        <w:rPr>
          <w:rFonts w:ascii="Times New Roman" w:hAnsi="Times New Roman" w:cs="Times New Roman"/>
          <w:sz w:val="24"/>
          <w:szCs w:val="24"/>
        </w:rPr>
        <w:t xml:space="preserve"> в град Гурково. </w:t>
      </w:r>
      <w:r w:rsidR="000F6542">
        <w:rPr>
          <w:rFonts w:ascii="Times New Roman" w:hAnsi="Times New Roman" w:cs="Times New Roman"/>
          <w:sz w:val="24"/>
          <w:szCs w:val="24"/>
        </w:rPr>
        <w:t>Ч</w:t>
      </w:r>
      <w:r w:rsidRPr="00AC4278">
        <w:rPr>
          <w:rFonts w:ascii="Times New Roman" w:hAnsi="Times New Roman" w:cs="Times New Roman"/>
          <w:sz w:val="24"/>
          <w:szCs w:val="24"/>
        </w:rPr>
        <w:t xml:space="preserve">рез предлагането на разнообразна информация те подпомагат хората да участват компетентно при обсъждането и вземането на решения по ключови проблеми. Читалищните библиотеки осигуряват допълнително възможности за максимален достъп и обем на информация, непрекъснат достъп до интернет и различни виртуални услуги за младите хора от малките населени места в общината. </w:t>
      </w:r>
    </w:p>
    <w:p w14:paraId="6F0A5E4B" w14:textId="54D46A42" w:rsidR="00E072DF" w:rsidRPr="00AC4278" w:rsidRDefault="00164BB5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Младите хора живеят в епохата на новите технологии. Те общуват повече в социалните мрежи и като че ли предпочитат посредствения чрез технологии контакт, пред директния „лице в лице”. Социалните мрежи са естествена за тях среда, в която създават контакти, търсят и споделят информация, общуват с приятели.</w:t>
      </w:r>
    </w:p>
    <w:p w14:paraId="7BD055CF" w14:textId="77777777" w:rsidR="00E57C6F" w:rsidRPr="00AC4278" w:rsidRDefault="00A64CCB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Дирекция социално подпомагане провежда  държавната политика в областта на социалното подпомагане, закрила на детето и социална интеграция на хората с увреждания на територията на Община Гурково, в това число и младежи до 29 години.</w:t>
      </w:r>
    </w:p>
    <w:p w14:paraId="0278DC11" w14:textId="77777777" w:rsidR="009A2E17" w:rsidRPr="00AC4278" w:rsidRDefault="009A2E17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Социалните услуги са ключов фактор за ефективно социално включване и участие в живота на обществото на младите хора. Целта е </w:t>
      </w:r>
      <w:r w:rsidRPr="000F6542">
        <w:rPr>
          <w:rFonts w:ascii="Times New Roman" w:hAnsi="Times New Roman" w:cs="Times New Roman"/>
          <w:sz w:val="24"/>
          <w:szCs w:val="24"/>
        </w:rPr>
        <w:t>ограничаване</w:t>
      </w:r>
      <w:r w:rsidRPr="00AC4278">
        <w:rPr>
          <w:rFonts w:ascii="Times New Roman" w:hAnsi="Times New Roman" w:cs="Times New Roman"/>
          <w:sz w:val="24"/>
          <w:szCs w:val="24"/>
        </w:rPr>
        <w:t xml:space="preserve"> на социалната изолация, в която се намират младежите в неравностойно положение, предоставяне на домашни грижи и създаване на условия за цялостно обслужване и задоволяване на основните жизнени потребности през деня.</w:t>
      </w:r>
    </w:p>
    <w:p w14:paraId="719F2102" w14:textId="77777777" w:rsidR="009A2E17" w:rsidRPr="00AC4278" w:rsidRDefault="00F63841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Здравното състояние на лицата, принадлежащи към младежките общности се определя от състоянието и тенденциите на демографските процеси, заболеваемостта, </w:t>
      </w:r>
      <w:r w:rsidRPr="00AC4278">
        <w:rPr>
          <w:rFonts w:ascii="Times New Roman" w:hAnsi="Times New Roman" w:cs="Times New Roman"/>
          <w:sz w:val="24"/>
          <w:szCs w:val="24"/>
        </w:rPr>
        <w:lastRenderedPageBreak/>
        <w:t>рисковите фактури, физическото развитие и самооценката на здравето, които са характерни като цяло за нацията.</w:t>
      </w:r>
    </w:p>
    <w:p w14:paraId="00C249B6" w14:textId="77777777" w:rsidR="00F63841" w:rsidRPr="00AC4278" w:rsidRDefault="00F63841" w:rsidP="008404BB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Основна предпоставка за здравословния начин на живот на младите хора е създаването на условия за физическо възпитание и спорт. В общината функционират: спортните клубове, танцовите състави. Като цяло здравословното състояние на младежите в общината е добро. Някои аспекти предизвикват особена загриженост, а именно въпросите на: храненето, физическата активност, сексуалното и психичното здраве.</w:t>
      </w:r>
    </w:p>
    <w:p w14:paraId="372495BC" w14:textId="77777777" w:rsidR="000F6542" w:rsidRDefault="00B350E1" w:rsidP="000F6542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Общината разполага със стадион, футболни игрища, детски площадки и фитнес уреди на открито в гр. Гурково, които са достъпни за всички</w:t>
      </w:r>
      <w:r w:rsidR="000F6542">
        <w:rPr>
          <w:rFonts w:ascii="Times New Roman" w:hAnsi="Times New Roman" w:cs="Times New Roman"/>
          <w:sz w:val="24"/>
          <w:szCs w:val="24"/>
        </w:rPr>
        <w:t>, но в лошо състояние и неподдържани към момента</w:t>
      </w:r>
      <w:r w:rsidRPr="00AC4278">
        <w:rPr>
          <w:rFonts w:ascii="Times New Roman" w:hAnsi="Times New Roman" w:cs="Times New Roman"/>
          <w:sz w:val="24"/>
          <w:szCs w:val="24"/>
        </w:rPr>
        <w:t>.</w:t>
      </w:r>
    </w:p>
    <w:p w14:paraId="38927899" w14:textId="119111DC" w:rsidR="00B350E1" w:rsidRPr="00AC4278" w:rsidRDefault="00B350E1" w:rsidP="000F6542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 xml:space="preserve">Чрез спортни занимания основно в училищата, младите хора развиват ценните физически и психически качества. </w:t>
      </w:r>
    </w:p>
    <w:p w14:paraId="5B75C44D" w14:textId="77777777" w:rsidR="00BE0696" w:rsidRDefault="00BE0696" w:rsidP="008404BB">
      <w:pPr>
        <w:spacing w:after="4" w:line="361" w:lineRule="auto"/>
        <w:ind w:left="1428" w:right="3" w:hanging="720"/>
        <w:jc w:val="both"/>
        <w:rPr>
          <w:b/>
        </w:rPr>
      </w:pPr>
    </w:p>
    <w:p w14:paraId="2AC3716F" w14:textId="4F94F1FD" w:rsidR="0051339B" w:rsidRPr="005667AF" w:rsidRDefault="00BE0696" w:rsidP="008404BB">
      <w:pPr>
        <w:pStyle w:val="a3"/>
        <w:numPr>
          <w:ilvl w:val="0"/>
          <w:numId w:val="16"/>
        </w:numPr>
        <w:spacing w:after="128" w:line="259" w:lineRule="auto"/>
        <w:jc w:val="both"/>
        <w:rPr>
          <w:rFonts w:ascii="Times New Roman" w:hAnsi="Times New Roman" w:cs="Times New Roman"/>
          <w:b/>
          <w:bCs/>
        </w:rPr>
      </w:pPr>
      <w:r w:rsidRPr="005667AF">
        <w:rPr>
          <w:rFonts w:ascii="Times New Roman" w:hAnsi="Times New Roman" w:cs="Times New Roman"/>
          <w:b/>
          <w:bCs/>
        </w:rPr>
        <w:t>ПРИОРИТЕТИ И СПЕЦИФИЧНИ ЦЕЛИ ЗА ПРОВЕЖДАНЕ НА ОБЩИНСКАТА ПОЛИТИКА ЗА МЛАДЕЖТА И МЕРКИ ЗА ПОСТИГАНЕТО ИМ.</w:t>
      </w:r>
    </w:p>
    <w:p w14:paraId="56B0A568" w14:textId="77777777" w:rsidR="000F6542" w:rsidRDefault="0051339B" w:rsidP="008404BB">
      <w:pPr>
        <w:ind w:left="-5" w:righ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67AF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p w14:paraId="26E3759C" w14:textId="0566E01E" w:rsidR="0051339B" w:rsidRPr="005667AF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667AF">
        <w:rPr>
          <w:rFonts w:ascii="Times New Roman" w:hAnsi="Times New Roman" w:cs="Times New Roman"/>
          <w:sz w:val="24"/>
          <w:szCs w:val="24"/>
        </w:rPr>
        <w:t xml:space="preserve">Приоритетите за провеждане на общинската политика за младежта са в подкрепа на изпълнението на стратегическите приоритети на Националната стратегия за младежта (2021-2030 г.), като подлежат на актуализация през годината.  </w:t>
      </w:r>
    </w:p>
    <w:p w14:paraId="7F23A3AE" w14:textId="77777777" w:rsidR="0051339B" w:rsidRPr="005667AF" w:rsidRDefault="0051339B" w:rsidP="008404BB">
      <w:pPr>
        <w:spacing w:after="111" w:line="250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667AF">
        <w:rPr>
          <w:rFonts w:ascii="Times New Roman" w:hAnsi="Times New Roman" w:cs="Times New Roman"/>
          <w:b/>
          <w:sz w:val="24"/>
          <w:szCs w:val="24"/>
        </w:rPr>
        <w:t xml:space="preserve">Приоритет 1. Насърчаване на неформалното обучение </w:t>
      </w:r>
    </w:p>
    <w:p w14:paraId="154B4B64" w14:textId="6E4475F6" w:rsidR="0051339B" w:rsidRPr="0051339B" w:rsidRDefault="0051339B" w:rsidP="008404BB">
      <w:pPr>
        <w:spacing w:after="4" w:line="361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  <w:u w:val="single" w:color="000000"/>
        </w:rPr>
        <w:t>Специфична цел 1:</w:t>
      </w:r>
      <w:r w:rsidRPr="0051339B">
        <w:rPr>
          <w:rFonts w:ascii="Times New Roman" w:hAnsi="Times New Roman" w:cs="Times New Roman"/>
          <w:b/>
          <w:sz w:val="24"/>
          <w:szCs w:val="24"/>
        </w:rPr>
        <w:t xml:space="preserve"> Създаване на благоприятна, насърчаваща и подкрепяща среда за качествен живот на младите хора в общин</w:t>
      </w:r>
      <w:r w:rsidR="001846DB">
        <w:rPr>
          <w:rFonts w:ascii="Times New Roman" w:hAnsi="Times New Roman" w:cs="Times New Roman"/>
          <w:b/>
          <w:sz w:val="24"/>
          <w:szCs w:val="24"/>
        </w:rPr>
        <w:t>а Гурково.</w:t>
      </w:r>
    </w:p>
    <w:p w14:paraId="0497F481" w14:textId="77777777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>Мярка 1.</w:t>
      </w:r>
      <w:r w:rsidRPr="0051339B">
        <w:rPr>
          <w:rFonts w:ascii="Times New Roman" w:hAnsi="Times New Roman" w:cs="Times New Roman"/>
          <w:sz w:val="24"/>
          <w:szCs w:val="24"/>
        </w:rPr>
        <w:t xml:space="preserve"> Засилване на връзките между образователните институции и бизнеса за улесняване на прехода от сферата на образованието към заетост. </w:t>
      </w:r>
    </w:p>
    <w:p w14:paraId="548B9CAE" w14:textId="77777777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>Мярка 2.</w:t>
      </w:r>
      <w:r w:rsidRPr="0051339B">
        <w:rPr>
          <w:rFonts w:ascii="Times New Roman" w:hAnsi="Times New Roman" w:cs="Times New Roman"/>
          <w:sz w:val="24"/>
          <w:szCs w:val="24"/>
        </w:rPr>
        <w:t xml:space="preserve"> Създаване на възможности за ученически практики и студентски стажове в общинската и държавната администрация . </w:t>
      </w:r>
    </w:p>
    <w:p w14:paraId="64D2AAFA" w14:textId="77777777" w:rsidR="000F6542" w:rsidRDefault="0051339B" w:rsidP="008404BB">
      <w:pPr>
        <w:ind w:left="-5" w:right="82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>Мярка 3.</w:t>
      </w:r>
      <w:r w:rsidRPr="0051339B">
        <w:rPr>
          <w:rFonts w:ascii="Times New Roman" w:hAnsi="Times New Roman" w:cs="Times New Roman"/>
          <w:sz w:val="24"/>
          <w:szCs w:val="24"/>
        </w:rPr>
        <w:t xml:space="preserve"> Професионално ориентиране и подкрепа на младите хора за  решаване  на  проблеми, свързани с избора на професия или професионално развитие.</w:t>
      </w:r>
    </w:p>
    <w:p w14:paraId="0B06924F" w14:textId="00F61ECD" w:rsidR="0051339B" w:rsidRPr="0051339B" w:rsidRDefault="0051339B" w:rsidP="008404BB">
      <w:pPr>
        <w:ind w:left="-5" w:right="82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>Мярка 4.</w:t>
      </w:r>
      <w:r w:rsidRPr="0051339B">
        <w:rPr>
          <w:rFonts w:ascii="Times New Roman" w:hAnsi="Times New Roman" w:cs="Times New Roman"/>
          <w:sz w:val="24"/>
          <w:szCs w:val="24"/>
        </w:rPr>
        <w:t xml:space="preserve"> Намаляване  броя  на  не обхванатите  и  преждевременно  напусналите  образователната система лица в задължителна училищна възраст . </w:t>
      </w:r>
    </w:p>
    <w:p w14:paraId="1627A509" w14:textId="77777777" w:rsidR="0051339B" w:rsidRPr="0051339B" w:rsidRDefault="0051339B" w:rsidP="008404BB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F316ED" w14:textId="77777777" w:rsidR="0051339B" w:rsidRPr="0051339B" w:rsidRDefault="0051339B" w:rsidP="008404BB">
      <w:pPr>
        <w:spacing w:after="4" w:line="361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  <w:u w:val="single" w:color="000000"/>
        </w:rPr>
        <w:t>Специфична цел 2:</w:t>
      </w:r>
      <w:r w:rsidRPr="0051339B">
        <w:rPr>
          <w:rFonts w:ascii="Times New Roman" w:hAnsi="Times New Roman" w:cs="Times New Roman"/>
          <w:b/>
          <w:sz w:val="24"/>
          <w:szCs w:val="24"/>
        </w:rPr>
        <w:t xml:space="preserve"> Стимулиране на неформалното обучение сред младите хора </w:t>
      </w:r>
    </w:p>
    <w:p w14:paraId="3C324AB8" w14:textId="77777777" w:rsidR="007B4E79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>Мярка 1:</w:t>
      </w:r>
      <w:r w:rsidRPr="0051339B">
        <w:rPr>
          <w:rFonts w:ascii="Times New Roman" w:hAnsi="Times New Roman" w:cs="Times New Roman"/>
          <w:sz w:val="24"/>
          <w:szCs w:val="24"/>
        </w:rPr>
        <w:t xml:space="preserve"> Разширяване на възможностите за неформално обучение на младите хора  чрез предлагане на услуги за разширяване на знанията, опита и уменията на младежите за приобщаването им към ценностите на гражданското общество, науката, културата, изкуството, здравословния начин на живот, безопасността на движението по пътищата и за предотвратяване на противообществените прояви. </w:t>
      </w:r>
    </w:p>
    <w:p w14:paraId="4DC32E9B" w14:textId="397442C5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lastRenderedPageBreak/>
        <w:t>Мярка 2.</w:t>
      </w:r>
      <w:r w:rsidRPr="0051339B">
        <w:rPr>
          <w:rFonts w:ascii="Times New Roman" w:hAnsi="Times New Roman" w:cs="Times New Roman"/>
          <w:sz w:val="24"/>
          <w:szCs w:val="24"/>
        </w:rPr>
        <w:t xml:space="preserve"> Разширяване на достъпа до европейските програми за учене през целия живот  </w:t>
      </w:r>
    </w:p>
    <w:p w14:paraId="53DFC61A" w14:textId="140D74F7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 xml:space="preserve">Мярка </w:t>
      </w:r>
      <w:r w:rsidR="007B4E79">
        <w:rPr>
          <w:rFonts w:ascii="Times New Roman" w:hAnsi="Times New Roman" w:cs="Times New Roman"/>
          <w:i/>
          <w:sz w:val="24"/>
          <w:szCs w:val="24"/>
        </w:rPr>
        <w:t>3</w:t>
      </w:r>
      <w:r w:rsidRPr="0051339B">
        <w:rPr>
          <w:rFonts w:ascii="Times New Roman" w:hAnsi="Times New Roman" w:cs="Times New Roman"/>
          <w:i/>
          <w:sz w:val="24"/>
          <w:szCs w:val="24"/>
        </w:rPr>
        <w:t>.</w:t>
      </w:r>
      <w:r w:rsidRPr="0051339B">
        <w:rPr>
          <w:rFonts w:ascii="Times New Roman" w:hAnsi="Times New Roman" w:cs="Times New Roman"/>
          <w:sz w:val="24"/>
          <w:szCs w:val="24"/>
        </w:rPr>
        <w:t xml:space="preserve"> Участие на младите хора в организираните от Община </w:t>
      </w:r>
      <w:r w:rsidR="001846DB">
        <w:rPr>
          <w:rFonts w:ascii="Times New Roman" w:hAnsi="Times New Roman" w:cs="Times New Roman"/>
          <w:sz w:val="24"/>
          <w:szCs w:val="24"/>
        </w:rPr>
        <w:t>Гурково</w:t>
      </w:r>
      <w:r w:rsidRPr="0051339B">
        <w:rPr>
          <w:rFonts w:ascii="Times New Roman" w:hAnsi="Times New Roman" w:cs="Times New Roman"/>
          <w:sz w:val="24"/>
          <w:szCs w:val="24"/>
        </w:rPr>
        <w:t xml:space="preserve"> културни събития - фестивали, изложби и благотворителни инициативи.  </w:t>
      </w:r>
    </w:p>
    <w:p w14:paraId="4ABFAC76" w14:textId="77777777" w:rsidR="0051339B" w:rsidRPr="0051339B" w:rsidRDefault="0051339B" w:rsidP="008404BB">
      <w:pPr>
        <w:spacing w:after="4" w:line="361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  <w:u w:val="single" w:color="000000"/>
        </w:rPr>
        <w:t>Специфична цел 3:</w:t>
      </w:r>
      <w:r w:rsidRPr="0051339B">
        <w:rPr>
          <w:rFonts w:ascii="Times New Roman" w:hAnsi="Times New Roman" w:cs="Times New Roman"/>
          <w:b/>
          <w:sz w:val="24"/>
          <w:szCs w:val="24"/>
        </w:rPr>
        <w:t xml:space="preserve"> Развитие на култура на пътна безопасност сред младите хора </w:t>
      </w:r>
    </w:p>
    <w:p w14:paraId="3647FC9D" w14:textId="77777777" w:rsidR="0051339B" w:rsidRPr="0051339B" w:rsidRDefault="0051339B" w:rsidP="008404BB">
      <w:pPr>
        <w:spacing w:after="103" w:line="259" w:lineRule="auto"/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>Мярка 1</w:t>
      </w:r>
      <w:r w:rsidRPr="0051339B">
        <w:rPr>
          <w:rFonts w:ascii="Times New Roman" w:hAnsi="Times New Roman" w:cs="Times New Roman"/>
          <w:sz w:val="24"/>
          <w:szCs w:val="24"/>
        </w:rPr>
        <w:t xml:space="preserve">. Организиране на кампании за пътна безопасност в училищата. </w:t>
      </w:r>
    </w:p>
    <w:p w14:paraId="02B2F366" w14:textId="77777777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>Мярка 2</w:t>
      </w:r>
      <w:r w:rsidRPr="0051339B">
        <w:rPr>
          <w:rFonts w:ascii="Times New Roman" w:hAnsi="Times New Roman" w:cs="Times New Roman"/>
          <w:sz w:val="24"/>
          <w:szCs w:val="24"/>
        </w:rPr>
        <w:t xml:space="preserve">. Организиране на информационни и образователни кампании за превенция на правонарушенията, извършвани от млади хора. </w:t>
      </w:r>
    </w:p>
    <w:p w14:paraId="263033CC" w14:textId="77777777" w:rsidR="0051339B" w:rsidRPr="0051339B" w:rsidRDefault="0051339B" w:rsidP="008404BB">
      <w:pPr>
        <w:spacing w:after="4" w:line="361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</w:rPr>
        <w:t>Приоритет 2. Насърчаване на заетостта и подкрепата за млади хора, които не учат, не работят и не се обучават (</w:t>
      </w:r>
      <w:proofErr w:type="spellStart"/>
      <w:r w:rsidRPr="0051339B">
        <w:rPr>
          <w:rFonts w:ascii="Times New Roman" w:hAnsi="Times New Roman" w:cs="Times New Roman"/>
          <w:b/>
          <w:sz w:val="24"/>
          <w:szCs w:val="24"/>
        </w:rPr>
        <w:t>NEETs</w:t>
      </w:r>
      <w:proofErr w:type="spellEnd"/>
      <w:r w:rsidRPr="0051339B">
        <w:rPr>
          <w:rFonts w:ascii="Times New Roman" w:hAnsi="Times New Roman" w:cs="Times New Roman"/>
          <w:b/>
          <w:sz w:val="24"/>
          <w:szCs w:val="24"/>
        </w:rPr>
        <w:t xml:space="preserve">)  </w:t>
      </w:r>
    </w:p>
    <w:p w14:paraId="223FE53E" w14:textId="77777777" w:rsidR="0051339B" w:rsidRPr="0051339B" w:rsidRDefault="0051339B" w:rsidP="008404BB">
      <w:pPr>
        <w:spacing w:after="4" w:line="361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  <w:u w:val="single" w:color="000000"/>
        </w:rPr>
        <w:t>Специфична цел 1:</w:t>
      </w:r>
      <w:r w:rsidRPr="0051339B">
        <w:rPr>
          <w:rFonts w:ascii="Times New Roman" w:hAnsi="Times New Roman" w:cs="Times New Roman"/>
          <w:b/>
          <w:sz w:val="24"/>
          <w:szCs w:val="24"/>
        </w:rPr>
        <w:t xml:space="preserve"> Улесняване на достъпа до качествени услуги за специална подкрепа на пълноценното личностно и обществено развитие на младите хора в съответствие с потребностите и интересите им. </w:t>
      </w:r>
    </w:p>
    <w:p w14:paraId="084A349F" w14:textId="15462028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>Мярка 1.</w:t>
      </w:r>
      <w:r w:rsidRPr="0051339B">
        <w:rPr>
          <w:rFonts w:ascii="Times New Roman" w:hAnsi="Times New Roman" w:cs="Times New Roman"/>
          <w:sz w:val="24"/>
          <w:szCs w:val="24"/>
        </w:rPr>
        <w:t xml:space="preserve"> Организиране на общински информационни кампании, насочени към младите хора.</w:t>
      </w:r>
    </w:p>
    <w:p w14:paraId="21D17AF9" w14:textId="77777777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 xml:space="preserve">Мярка 2. </w:t>
      </w:r>
      <w:r w:rsidRPr="0051339B">
        <w:rPr>
          <w:rFonts w:ascii="Times New Roman" w:hAnsi="Times New Roman" w:cs="Times New Roman"/>
          <w:sz w:val="24"/>
          <w:szCs w:val="24"/>
        </w:rPr>
        <w:t xml:space="preserve">Запознаване на младите хора с публичните институции и с правата им като част от местната общност и като граждани на Република България и на Европейския съюз. </w:t>
      </w:r>
    </w:p>
    <w:p w14:paraId="0FD37556" w14:textId="77777777" w:rsidR="007B4E79" w:rsidRDefault="0051339B" w:rsidP="008404BB">
      <w:pPr>
        <w:ind w:left="-5" w:right="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  <w:u w:val="single" w:color="000000"/>
        </w:rPr>
        <w:t>Специфична цел 2:</w:t>
      </w:r>
      <w:r w:rsidRPr="0051339B">
        <w:rPr>
          <w:rFonts w:ascii="Times New Roman" w:hAnsi="Times New Roman" w:cs="Times New Roman"/>
          <w:b/>
          <w:sz w:val="24"/>
          <w:szCs w:val="24"/>
        </w:rPr>
        <w:t xml:space="preserve"> Осигуряване на достъп до услуги за трудова реализация   </w:t>
      </w:r>
    </w:p>
    <w:p w14:paraId="7C6779AC" w14:textId="3E4C4A84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>Мярка 1.</w:t>
      </w:r>
      <w:r w:rsidRPr="0051339B">
        <w:rPr>
          <w:rFonts w:ascii="Times New Roman" w:hAnsi="Times New Roman" w:cs="Times New Roman"/>
          <w:sz w:val="24"/>
          <w:szCs w:val="24"/>
        </w:rPr>
        <w:t xml:space="preserve"> Подкрепа на личностното и обществено развитие на младите хора, включително развитие на жизнени умения, умения за семейно планиране и добро и отговорно </w:t>
      </w:r>
      <w:proofErr w:type="spellStart"/>
      <w:r w:rsidRPr="0051339B">
        <w:rPr>
          <w:rFonts w:ascii="Times New Roman" w:hAnsi="Times New Roman" w:cs="Times New Roman"/>
          <w:sz w:val="24"/>
          <w:szCs w:val="24"/>
        </w:rPr>
        <w:t>родителстване</w:t>
      </w:r>
      <w:proofErr w:type="spellEnd"/>
      <w:r w:rsidRPr="0051339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B3A5CF" w14:textId="77777777" w:rsidR="0051339B" w:rsidRPr="0051339B" w:rsidRDefault="0051339B" w:rsidP="008404BB">
      <w:pPr>
        <w:spacing w:after="103" w:line="259" w:lineRule="auto"/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>Мярка 2.</w:t>
      </w:r>
      <w:r w:rsidRPr="0051339B">
        <w:rPr>
          <w:rFonts w:ascii="Times New Roman" w:hAnsi="Times New Roman" w:cs="Times New Roman"/>
          <w:sz w:val="24"/>
          <w:szCs w:val="24"/>
        </w:rPr>
        <w:t xml:space="preserve"> Организиране на свободното време на младите хора. </w:t>
      </w:r>
    </w:p>
    <w:p w14:paraId="0EECC673" w14:textId="77777777" w:rsidR="0051339B" w:rsidRPr="0051339B" w:rsidRDefault="0051339B" w:rsidP="008404BB">
      <w:pPr>
        <w:spacing w:after="4" w:line="361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  <w:u w:val="single" w:color="000000"/>
        </w:rPr>
        <w:t>Специфична цел 3:</w:t>
      </w:r>
      <w:r w:rsidRPr="0051339B">
        <w:rPr>
          <w:rFonts w:ascii="Times New Roman" w:hAnsi="Times New Roman" w:cs="Times New Roman"/>
          <w:b/>
          <w:sz w:val="24"/>
          <w:szCs w:val="24"/>
        </w:rPr>
        <w:t xml:space="preserve"> Насърчаване на икономическата активност на младите хора</w:t>
      </w:r>
      <w:r w:rsidRPr="005133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85F1DC" w14:textId="77777777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>Мярка 1.</w:t>
      </w:r>
      <w:r w:rsidRPr="0051339B">
        <w:rPr>
          <w:rFonts w:ascii="Times New Roman" w:hAnsi="Times New Roman" w:cs="Times New Roman"/>
          <w:sz w:val="24"/>
          <w:szCs w:val="24"/>
        </w:rPr>
        <w:t xml:space="preserve"> Информиране и консултиране на младите хора относно възможностите за мотивационно и квалификационно обучение, изготвяне на индивидуални планове, както и насочване към подходящи свободни работни места, включително и по програми и мерки за заетост. </w:t>
      </w:r>
    </w:p>
    <w:p w14:paraId="299C54B9" w14:textId="3E490D61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>Мярка 2.</w:t>
      </w:r>
      <w:r w:rsidRPr="0051339B">
        <w:rPr>
          <w:rFonts w:ascii="Times New Roman" w:hAnsi="Times New Roman" w:cs="Times New Roman"/>
          <w:sz w:val="24"/>
          <w:szCs w:val="24"/>
        </w:rPr>
        <w:t xml:space="preserve"> Консултиране на предприемчиви младежи с цел стартиране на собствен бизнес. </w:t>
      </w:r>
    </w:p>
    <w:p w14:paraId="6D6B01D7" w14:textId="77777777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 xml:space="preserve">Мярка 3. </w:t>
      </w:r>
      <w:r w:rsidRPr="0051339B">
        <w:rPr>
          <w:rFonts w:ascii="Times New Roman" w:hAnsi="Times New Roman" w:cs="Times New Roman"/>
          <w:sz w:val="24"/>
          <w:szCs w:val="24"/>
        </w:rPr>
        <w:t xml:space="preserve">Осигуряване на възможност за придобиване на трудов стаж на безработни младежи чрез средствата по ОП „Развитие на човешките ресурси“ с цел улесняване прехода между образование и заетост . </w:t>
      </w:r>
    </w:p>
    <w:p w14:paraId="3D327DA2" w14:textId="77777777" w:rsidR="0051339B" w:rsidRPr="0051339B" w:rsidRDefault="0051339B" w:rsidP="007B4E79">
      <w:pPr>
        <w:spacing w:after="0" w:line="361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</w:rPr>
        <w:t>Приоритет 3. Насърчаване на ангажираността, участието и овластяването на младите хора</w:t>
      </w:r>
      <w:r w:rsidRPr="005133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0A7250" w14:textId="77777777" w:rsidR="0051339B" w:rsidRPr="0051339B" w:rsidRDefault="0051339B" w:rsidP="008404BB">
      <w:pPr>
        <w:spacing w:after="111" w:line="250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  <w:u w:val="single" w:color="000000"/>
        </w:rPr>
        <w:t>Специфична цел 1:</w:t>
      </w:r>
      <w:r w:rsidRPr="007B4E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339B">
        <w:rPr>
          <w:rFonts w:ascii="Times New Roman" w:hAnsi="Times New Roman" w:cs="Times New Roman"/>
          <w:b/>
          <w:sz w:val="24"/>
          <w:szCs w:val="24"/>
        </w:rPr>
        <w:t>Насърчаване на самоорганизирането на младите хора.</w:t>
      </w:r>
      <w:r w:rsidRPr="005133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D04553" w14:textId="77777777" w:rsidR="0051339B" w:rsidRPr="0051339B" w:rsidRDefault="0051339B" w:rsidP="008404BB">
      <w:pPr>
        <w:spacing w:line="259" w:lineRule="auto"/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>Мярка 1:</w:t>
      </w:r>
      <w:r w:rsidRPr="0051339B">
        <w:rPr>
          <w:rFonts w:ascii="Times New Roman" w:hAnsi="Times New Roman" w:cs="Times New Roman"/>
          <w:sz w:val="24"/>
          <w:szCs w:val="24"/>
        </w:rPr>
        <w:t xml:space="preserve"> Насърчаване и</w:t>
      </w:r>
      <w:r w:rsidRPr="005133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1339B">
        <w:rPr>
          <w:rFonts w:ascii="Times New Roman" w:hAnsi="Times New Roman" w:cs="Times New Roman"/>
          <w:sz w:val="24"/>
          <w:szCs w:val="24"/>
        </w:rPr>
        <w:t xml:space="preserve">подпомагане развитието на младежките организации </w:t>
      </w:r>
    </w:p>
    <w:p w14:paraId="2D0047F6" w14:textId="77777777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lastRenderedPageBreak/>
        <w:t>Мярка 2:</w:t>
      </w:r>
      <w:r w:rsidRPr="0051339B">
        <w:rPr>
          <w:rFonts w:ascii="Times New Roman" w:hAnsi="Times New Roman" w:cs="Times New Roman"/>
          <w:sz w:val="24"/>
          <w:szCs w:val="24"/>
        </w:rPr>
        <w:t xml:space="preserve"> Осигуряване на подкрепа за реализиране на младежки кампании и инициативи. </w:t>
      </w:r>
    </w:p>
    <w:p w14:paraId="7ED574CA" w14:textId="63D3B88C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>Мярка</w:t>
      </w:r>
      <w:r w:rsidR="007B4E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1339B">
        <w:rPr>
          <w:rFonts w:ascii="Times New Roman" w:hAnsi="Times New Roman" w:cs="Times New Roman"/>
          <w:i/>
          <w:sz w:val="24"/>
          <w:szCs w:val="24"/>
        </w:rPr>
        <w:t>3:</w:t>
      </w:r>
      <w:r w:rsidRPr="0051339B">
        <w:rPr>
          <w:rFonts w:ascii="Times New Roman" w:hAnsi="Times New Roman" w:cs="Times New Roman"/>
          <w:sz w:val="24"/>
          <w:szCs w:val="24"/>
        </w:rPr>
        <w:t xml:space="preserve"> Популяризиране и мултиплициране на добри практики на младежка гражданска активност. </w:t>
      </w:r>
    </w:p>
    <w:p w14:paraId="7994A04B" w14:textId="77777777" w:rsidR="007B4E79" w:rsidRDefault="0051339B" w:rsidP="008404BB">
      <w:pPr>
        <w:ind w:left="-5" w:right="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  <w:u w:val="single" w:color="000000"/>
        </w:rPr>
        <w:t>Специфична цел 2</w:t>
      </w:r>
      <w:r w:rsidRPr="0051339B">
        <w:rPr>
          <w:rFonts w:ascii="Times New Roman" w:hAnsi="Times New Roman" w:cs="Times New Roman"/>
          <w:b/>
          <w:sz w:val="24"/>
          <w:szCs w:val="24"/>
        </w:rPr>
        <w:t xml:space="preserve">: Насърчаване на гражданското образование и обучение. </w:t>
      </w:r>
    </w:p>
    <w:p w14:paraId="5DEE7413" w14:textId="4C5BD203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 xml:space="preserve">Мярка 1. </w:t>
      </w:r>
      <w:r w:rsidRPr="0051339B">
        <w:rPr>
          <w:rFonts w:ascii="Times New Roman" w:hAnsi="Times New Roman" w:cs="Times New Roman"/>
          <w:sz w:val="24"/>
          <w:szCs w:val="24"/>
        </w:rPr>
        <w:t xml:space="preserve">Популяризиране и обучение по защита на правата на човека, особено по въпросите на правата на детето, дискриминацията, равнопоставеността между половете, трудовите права на младите хора. </w:t>
      </w:r>
    </w:p>
    <w:p w14:paraId="1FE7DF23" w14:textId="77777777" w:rsidR="0051339B" w:rsidRPr="0051339B" w:rsidRDefault="0051339B" w:rsidP="008404BB">
      <w:pPr>
        <w:spacing w:after="104" w:line="259" w:lineRule="auto"/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>Мярка 2.</w:t>
      </w:r>
      <w:r w:rsidRPr="005133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339B">
        <w:rPr>
          <w:rFonts w:ascii="Times New Roman" w:hAnsi="Times New Roman" w:cs="Times New Roman"/>
          <w:sz w:val="24"/>
          <w:szCs w:val="24"/>
        </w:rPr>
        <w:t>Обучение на младежки лидери.</w:t>
      </w:r>
      <w:r w:rsidRPr="0051339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1D67FA37" w14:textId="77777777" w:rsidR="0051339B" w:rsidRPr="0051339B" w:rsidRDefault="0051339B" w:rsidP="008404BB">
      <w:pPr>
        <w:spacing w:after="4" w:line="361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  <w:u w:val="single" w:color="000000"/>
        </w:rPr>
        <w:t>Специфична цел 3:</w:t>
      </w:r>
      <w:r w:rsidRPr="0051339B">
        <w:rPr>
          <w:rFonts w:ascii="Times New Roman" w:hAnsi="Times New Roman" w:cs="Times New Roman"/>
          <w:b/>
          <w:sz w:val="24"/>
          <w:szCs w:val="24"/>
        </w:rPr>
        <w:t xml:space="preserve"> Осигуряване на ефективно представителство на интересите на младите хора във формирането, изпълнението и оценката на секторните политики на национално, регионално, областно и общинско ниво.  </w:t>
      </w:r>
    </w:p>
    <w:p w14:paraId="38F6C1CF" w14:textId="77777777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 xml:space="preserve">Мярка 1 . </w:t>
      </w:r>
      <w:r w:rsidRPr="0051339B">
        <w:rPr>
          <w:rFonts w:ascii="Times New Roman" w:hAnsi="Times New Roman" w:cs="Times New Roman"/>
          <w:sz w:val="24"/>
          <w:szCs w:val="24"/>
        </w:rPr>
        <w:t xml:space="preserve">Насърчаване на младежкото представителство на общинско ниво.  </w:t>
      </w:r>
      <w:r w:rsidRPr="0051339B">
        <w:rPr>
          <w:rFonts w:ascii="Times New Roman" w:hAnsi="Times New Roman" w:cs="Times New Roman"/>
          <w:i/>
          <w:sz w:val="24"/>
          <w:szCs w:val="24"/>
        </w:rPr>
        <w:t>Мярка 2.</w:t>
      </w:r>
      <w:r w:rsidRPr="0051339B">
        <w:rPr>
          <w:rFonts w:ascii="Times New Roman" w:hAnsi="Times New Roman" w:cs="Times New Roman"/>
          <w:sz w:val="24"/>
          <w:szCs w:val="24"/>
        </w:rPr>
        <w:t xml:space="preserve"> Стимулиране на участието на младите хора и техните организации в опазването, подобряването и управлението на природното богатство. </w:t>
      </w:r>
    </w:p>
    <w:p w14:paraId="6D75F405" w14:textId="77777777" w:rsidR="0051339B" w:rsidRPr="0051339B" w:rsidRDefault="0051339B" w:rsidP="008404BB">
      <w:pPr>
        <w:spacing w:after="4" w:line="361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  <w:u w:val="single" w:color="000000"/>
        </w:rPr>
        <w:t>Специфична цел 4:</w:t>
      </w:r>
      <w:r w:rsidRPr="0051339B">
        <w:rPr>
          <w:rFonts w:ascii="Times New Roman" w:hAnsi="Times New Roman" w:cs="Times New Roman"/>
          <w:b/>
          <w:sz w:val="24"/>
          <w:szCs w:val="24"/>
        </w:rPr>
        <w:t xml:space="preserve"> Мобилизиране на участието на младите хора в управлението на местно равнище </w:t>
      </w:r>
    </w:p>
    <w:p w14:paraId="18E07827" w14:textId="77777777" w:rsidR="007B4E79" w:rsidRDefault="0051339B" w:rsidP="008404BB">
      <w:pPr>
        <w:spacing w:after="4" w:line="361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sz w:val="24"/>
          <w:szCs w:val="24"/>
        </w:rPr>
        <w:t xml:space="preserve">Мярка 1. Насърчаване на младежките инициативи в малките населени места. </w:t>
      </w:r>
    </w:p>
    <w:p w14:paraId="7AECDC04" w14:textId="77777777" w:rsidR="007B4E79" w:rsidRDefault="007B4E79" w:rsidP="008404BB">
      <w:pPr>
        <w:spacing w:after="4" w:line="361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</w:p>
    <w:p w14:paraId="611F4B24" w14:textId="766E2776" w:rsidR="0051339B" w:rsidRPr="0051339B" w:rsidRDefault="0051339B" w:rsidP="008404BB">
      <w:pPr>
        <w:spacing w:after="4" w:line="361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</w:rPr>
        <w:t xml:space="preserve">Приоритет 4. Развитие и утвърждаване на младежката работа в национален мащаб </w:t>
      </w:r>
    </w:p>
    <w:p w14:paraId="08929081" w14:textId="77777777" w:rsidR="0051339B" w:rsidRPr="0051339B" w:rsidRDefault="0051339B" w:rsidP="008404BB">
      <w:pPr>
        <w:spacing w:after="4" w:line="361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  <w:u w:val="single" w:color="000000"/>
        </w:rPr>
        <w:t>Специфична цел 1:</w:t>
      </w:r>
      <w:r w:rsidRPr="0051339B">
        <w:rPr>
          <w:rFonts w:ascii="Times New Roman" w:hAnsi="Times New Roman" w:cs="Times New Roman"/>
          <w:b/>
          <w:sz w:val="24"/>
          <w:szCs w:val="24"/>
        </w:rPr>
        <w:t xml:space="preserve"> Създаване на повече доброволчески възможности сред младите хора </w:t>
      </w:r>
    </w:p>
    <w:p w14:paraId="79BE51F8" w14:textId="77777777" w:rsidR="0051339B" w:rsidRPr="0051339B" w:rsidRDefault="0051339B" w:rsidP="008404BB">
      <w:pPr>
        <w:spacing w:after="103" w:line="259" w:lineRule="auto"/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 xml:space="preserve">Мярка 1: </w:t>
      </w:r>
      <w:r w:rsidRPr="0051339B">
        <w:rPr>
          <w:rFonts w:ascii="Times New Roman" w:hAnsi="Times New Roman" w:cs="Times New Roman"/>
          <w:sz w:val="24"/>
          <w:szCs w:val="24"/>
        </w:rPr>
        <w:t xml:space="preserve">Насърчаване на участието на младежи в доброволчески инициативи. </w:t>
      </w:r>
    </w:p>
    <w:p w14:paraId="155B7E46" w14:textId="77777777" w:rsidR="0051339B" w:rsidRPr="0051339B" w:rsidRDefault="0051339B" w:rsidP="008404BB">
      <w:pPr>
        <w:spacing w:after="109" w:line="250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  <w:u w:val="single" w:color="000000"/>
        </w:rPr>
        <w:t>Специфична цел 2:</w:t>
      </w:r>
      <w:r w:rsidRPr="0051339B">
        <w:rPr>
          <w:rFonts w:ascii="Times New Roman" w:hAnsi="Times New Roman" w:cs="Times New Roman"/>
          <w:b/>
          <w:sz w:val="24"/>
          <w:szCs w:val="24"/>
        </w:rPr>
        <w:t xml:space="preserve"> Гарантиране правата на младите доброволци </w:t>
      </w:r>
    </w:p>
    <w:p w14:paraId="7207FB8C" w14:textId="77777777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>Мярка 1:</w:t>
      </w:r>
      <w:r w:rsidRPr="0051339B">
        <w:rPr>
          <w:rFonts w:ascii="Times New Roman" w:hAnsi="Times New Roman" w:cs="Times New Roman"/>
          <w:sz w:val="24"/>
          <w:szCs w:val="24"/>
        </w:rPr>
        <w:t xml:space="preserve"> Осигуряване на подходящо обучение и квалификация за младите доброволци, свързани с извършване на доброволчески дейности. </w:t>
      </w:r>
    </w:p>
    <w:p w14:paraId="374A2BF0" w14:textId="77777777" w:rsidR="0051339B" w:rsidRPr="0051339B" w:rsidRDefault="0051339B" w:rsidP="008404BB">
      <w:pPr>
        <w:spacing w:after="111" w:line="250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sz w:val="24"/>
          <w:szCs w:val="24"/>
        </w:rPr>
        <w:t xml:space="preserve"> </w:t>
      </w:r>
      <w:r w:rsidRPr="0051339B">
        <w:rPr>
          <w:rFonts w:ascii="Times New Roman" w:hAnsi="Times New Roman" w:cs="Times New Roman"/>
          <w:b/>
          <w:sz w:val="24"/>
          <w:szCs w:val="24"/>
          <w:u w:val="single" w:color="000000"/>
        </w:rPr>
        <w:t>Специфична цел 3:</w:t>
      </w:r>
      <w:r w:rsidRPr="0051339B">
        <w:rPr>
          <w:rFonts w:ascii="Times New Roman" w:hAnsi="Times New Roman" w:cs="Times New Roman"/>
          <w:b/>
          <w:sz w:val="24"/>
          <w:szCs w:val="24"/>
        </w:rPr>
        <w:t xml:space="preserve"> Популяризиране на </w:t>
      </w:r>
      <w:proofErr w:type="spellStart"/>
      <w:r w:rsidRPr="0051339B">
        <w:rPr>
          <w:rFonts w:ascii="Times New Roman" w:hAnsi="Times New Roman" w:cs="Times New Roman"/>
          <w:b/>
          <w:sz w:val="24"/>
          <w:szCs w:val="24"/>
        </w:rPr>
        <w:t>доброволчеството</w:t>
      </w:r>
      <w:proofErr w:type="spellEnd"/>
      <w:r w:rsidRPr="0051339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3845641" w14:textId="77777777" w:rsidR="0051339B" w:rsidRPr="0051339B" w:rsidRDefault="0051339B" w:rsidP="008404BB">
      <w:pPr>
        <w:spacing w:after="103" w:line="259" w:lineRule="auto"/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 xml:space="preserve">Мярка 1. </w:t>
      </w:r>
      <w:r w:rsidRPr="0051339B">
        <w:rPr>
          <w:rFonts w:ascii="Times New Roman" w:hAnsi="Times New Roman" w:cs="Times New Roman"/>
          <w:sz w:val="24"/>
          <w:szCs w:val="24"/>
        </w:rPr>
        <w:t xml:space="preserve">Организиране и провеждане на доброволчески инициативи. </w:t>
      </w:r>
    </w:p>
    <w:p w14:paraId="7762B01B" w14:textId="77777777" w:rsidR="007B4E79" w:rsidRDefault="007B4E79" w:rsidP="008404BB">
      <w:pPr>
        <w:spacing w:after="4" w:line="361" w:lineRule="auto"/>
        <w:ind w:left="-5" w:right="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3BB485" w14:textId="6BC172EC" w:rsidR="001846DB" w:rsidRDefault="0051339B" w:rsidP="008404BB">
      <w:pPr>
        <w:spacing w:after="4" w:line="361" w:lineRule="auto"/>
        <w:ind w:left="-5" w:right="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</w:rPr>
        <w:t>Приоритет 5. Свързаност, толерантност и европейска принадлежност</w:t>
      </w:r>
    </w:p>
    <w:p w14:paraId="76EDBAB3" w14:textId="3A77BA88" w:rsidR="0051339B" w:rsidRPr="0051339B" w:rsidRDefault="0051339B" w:rsidP="008404BB">
      <w:pPr>
        <w:spacing w:after="4" w:line="361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339B">
        <w:rPr>
          <w:rFonts w:ascii="Times New Roman" w:hAnsi="Times New Roman" w:cs="Times New Roman"/>
          <w:b/>
          <w:sz w:val="24"/>
          <w:szCs w:val="24"/>
          <w:u w:val="single" w:color="000000"/>
        </w:rPr>
        <w:t>Специфична цел 1:</w:t>
      </w:r>
      <w:r w:rsidRPr="0051339B">
        <w:rPr>
          <w:rFonts w:ascii="Times New Roman" w:hAnsi="Times New Roman" w:cs="Times New Roman"/>
          <w:b/>
          <w:sz w:val="24"/>
          <w:szCs w:val="24"/>
        </w:rPr>
        <w:t xml:space="preserve"> Осигуряване на ефективен достъп до образование, обучение, информация на младите хора в малките населени места </w:t>
      </w:r>
    </w:p>
    <w:p w14:paraId="192062FC" w14:textId="77777777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sz w:val="24"/>
          <w:szCs w:val="24"/>
        </w:rPr>
        <w:t xml:space="preserve">Мярка 1. Насърчаване на читалищата като средища за информация, неформално обучение, културно изразяване и гражданско участие в малките населени места. </w:t>
      </w:r>
    </w:p>
    <w:p w14:paraId="0A821E10" w14:textId="77777777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sz w:val="24"/>
          <w:szCs w:val="24"/>
        </w:rPr>
        <w:lastRenderedPageBreak/>
        <w:t xml:space="preserve">Мярка 2. Въвеждане на мобилни форми за предоставяне на здравни и информационни услуги за младите хора в отдалечените и трудно достъпни райони. </w:t>
      </w:r>
    </w:p>
    <w:p w14:paraId="3CC80E59" w14:textId="77777777" w:rsidR="0051339B" w:rsidRPr="0051339B" w:rsidRDefault="0051339B" w:rsidP="008404BB">
      <w:pPr>
        <w:spacing w:after="109" w:line="250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  <w:u w:val="single" w:color="000000"/>
        </w:rPr>
        <w:t>Специфична цел 2:</w:t>
      </w:r>
      <w:r w:rsidRPr="0051339B">
        <w:rPr>
          <w:rFonts w:ascii="Times New Roman" w:hAnsi="Times New Roman" w:cs="Times New Roman"/>
          <w:b/>
          <w:sz w:val="24"/>
          <w:szCs w:val="24"/>
        </w:rPr>
        <w:t xml:space="preserve"> Насърчаване на междуетническото и междукултурното опознаване, толерантност и диалог. </w:t>
      </w:r>
    </w:p>
    <w:p w14:paraId="61DB518F" w14:textId="77777777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>Мярка 1:</w:t>
      </w:r>
      <w:r w:rsidRPr="0051339B">
        <w:rPr>
          <w:rFonts w:ascii="Times New Roman" w:hAnsi="Times New Roman" w:cs="Times New Roman"/>
          <w:sz w:val="24"/>
          <w:szCs w:val="24"/>
        </w:rPr>
        <w:t xml:space="preserve"> Изграждане на умения за работа в мултикултурна и мултинационална среда . </w:t>
      </w:r>
    </w:p>
    <w:p w14:paraId="35D4C400" w14:textId="77777777" w:rsidR="0051339B" w:rsidRPr="0051339B" w:rsidRDefault="0051339B" w:rsidP="008404BB">
      <w:pPr>
        <w:spacing w:after="4" w:line="368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  <w:u w:val="single" w:color="000000"/>
        </w:rPr>
        <w:t>Специфична цел 3</w:t>
      </w:r>
      <w:r w:rsidRPr="0051339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51339B">
        <w:rPr>
          <w:rFonts w:ascii="Times New Roman" w:hAnsi="Times New Roman" w:cs="Times New Roman"/>
          <w:b/>
          <w:sz w:val="24"/>
          <w:szCs w:val="24"/>
        </w:rPr>
        <w:t xml:space="preserve">Осигуряване на условия за социална адаптация и насърчаване на социалното включване на младежите в риск, повишаване на качеството на социалните услуги за младите хора в неравностойно положение. </w:t>
      </w:r>
    </w:p>
    <w:p w14:paraId="3E7000CD" w14:textId="77777777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>Мярка 1</w:t>
      </w:r>
      <w:r w:rsidRPr="0051339B">
        <w:rPr>
          <w:rFonts w:ascii="Times New Roman" w:hAnsi="Times New Roman" w:cs="Times New Roman"/>
          <w:sz w:val="24"/>
          <w:szCs w:val="24"/>
        </w:rPr>
        <w:t xml:space="preserve">. Насърчаване на сътрудничеството между социалните работници, младежките работници и младежките лидери за приобщаване на младите хора в риск от социално изключване. </w:t>
      </w:r>
    </w:p>
    <w:p w14:paraId="69DB9947" w14:textId="77777777" w:rsidR="0051339B" w:rsidRPr="0051339B" w:rsidRDefault="0051339B" w:rsidP="008404BB">
      <w:pPr>
        <w:spacing w:after="4" w:line="362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</w:rPr>
        <w:t>Приоритет 6. Насърчаване на здравословен и природощадящ начин на живот</w:t>
      </w:r>
      <w:r w:rsidRPr="005133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942CB5" w14:textId="77777777" w:rsidR="0051339B" w:rsidRPr="0051339B" w:rsidRDefault="0051339B" w:rsidP="008404BB">
      <w:pPr>
        <w:spacing w:after="4" w:line="361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  <w:u w:val="single" w:color="000000"/>
        </w:rPr>
        <w:t>Специфична цел 1:</w:t>
      </w:r>
      <w:r w:rsidRPr="0051339B">
        <w:rPr>
          <w:rFonts w:ascii="Times New Roman" w:hAnsi="Times New Roman" w:cs="Times New Roman"/>
          <w:b/>
          <w:sz w:val="24"/>
          <w:szCs w:val="24"/>
        </w:rPr>
        <w:t xml:space="preserve"> Превенция на факторите, създаващи риск за здравето на младите хора </w:t>
      </w:r>
    </w:p>
    <w:p w14:paraId="5783F584" w14:textId="77777777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 xml:space="preserve">Мярка 1: </w:t>
      </w:r>
      <w:r w:rsidRPr="0051339B">
        <w:rPr>
          <w:rFonts w:ascii="Times New Roman" w:hAnsi="Times New Roman" w:cs="Times New Roman"/>
          <w:sz w:val="24"/>
          <w:szCs w:val="24"/>
        </w:rPr>
        <w:t xml:space="preserve">Организиране и провеждане на мероприятия, утвърждаващи здравословния начин на живот сред младите хора </w:t>
      </w:r>
    </w:p>
    <w:p w14:paraId="7C6EBA04" w14:textId="77777777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  <w:u w:val="single" w:color="000000"/>
        </w:rPr>
        <w:t>Специфична цел 2:</w:t>
      </w:r>
      <w:r w:rsidRPr="0051339B">
        <w:rPr>
          <w:rFonts w:ascii="Times New Roman" w:hAnsi="Times New Roman" w:cs="Times New Roman"/>
          <w:b/>
          <w:sz w:val="24"/>
          <w:szCs w:val="24"/>
        </w:rPr>
        <w:t xml:space="preserve"> Повишаване на сексуалната култура сред младите хора </w:t>
      </w:r>
      <w:r w:rsidRPr="0051339B">
        <w:rPr>
          <w:rFonts w:ascii="Times New Roman" w:hAnsi="Times New Roman" w:cs="Times New Roman"/>
          <w:i/>
          <w:sz w:val="24"/>
          <w:szCs w:val="24"/>
        </w:rPr>
        <w:t>Мярка 1:</w:t>
      </w:r>
      <w:r w:rsidRPr="0051339B">
        <w:rPr>
          <w:rFonts w:ascii="Times New Roman" w:hAnsi="Times New Roman" w:cs="Times New Roman"/>
          <w:sz w:val="24"/>
          <w:szCs w:val="24"/>
        </w:rPr>
        <w:t xml:space="preserve"> Организиране и провеждане на мероприятия, свързани с повишаване на сексуалната култура на младите хора </w:t>
      </w:r>
    </w:p>
    <w:p w14:paraId="3EE32F54" w14:textId="77777777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339B">
        <w:rPr>
          <w:rFonts w:ascii="Times New Roman" w:hAnsi="Times New Roman" w:cs="Times New Roman"/>
          <w:i/>
          <w:sz w:val="24"/>
          <w:szCs w:val="24"/>
        </w:rPr>
        <w:t>Мярка 2:</w:t>
      </w:r>
      <w:r w:rsidRPr="0051339B">
        <w:rPr>
          <w:rFonts w:ascii="Times New Roman" w:hAnsi="Times New Roman" w:cs="Times New Roman"/>
          <w:sz w:val="24"/>
          <w:szCs w:val="24"/>
        </w:rPr>
        <w:t xml:space="preserve"> Насърчаване на здравната просвета в училищата, включително и чрез подхода „Връстници обучават връстници“ с цел придобиване на знания и умения за здравословен начин на живот, безопасно поведение и избягване на рискови за здравето практики.  </w:t>
      </w:r>
    </w:p>
    <w:p w14:paraId="2C9B775E" w14:textId="77777777" w:rsidR="0051339B" w:rsidRPr="0051339B" w:rsidRDefault="0051339B" w:rsidP="008404BB">
      <w:pPr>
        <w:spacing w:after="4" w:line="250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  <w:u w:val="single" w:color="000000"/>
        </w:rPr>
        <w:t>Специфична цел 3:</w:t>
      </w:r>
      <w:r w:rsidRPr="0051339B">
        <w:rPr>
          <w:rFonts w:ascii="Times New Roman" w:hAnsi="Times New Roman" w:cs="Times New Roman"/>
          <w:b/>
          <w:sz w:val="24"/>
          <w:szCs w:val="24"/>
        </w:rPr>
        <w:t xml:space="preserve"> Насърчаване на физическата активност и спорта сред младите хора </w:t>
      </w:r>
    </w:p>
    <w:p w14:paraId="633F206C" w14:textId="77777777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 xml:space="preserve">Мярка 1. </w:t>
      </w:r>
      <w:r w:rsidRPr="0051339B">
        <w:rPr>
          <w:rFonts w:ascii="Times New Roman" w:hAnsi="Times New Roman" w:cs="Times New Roman"/>
          <w:sz w:val="24"/>
          <w:szCs w:val="24"/>
        </w:rPr>
        <w:t xml:space="preserve">Организиране и провеждане на мероприятия за насърчаване на детския и младежкия спорт и туризъм. </w:t>
      </w:r>
    </w:p>
    <w:p w14:paraId="07CBAFD2" w14:textId="77777777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sz w:val="24"/>
          <w:szCs w:val="24"/>
        </w:rPr>
        <w:t>Мярка 2: Провеждане на информационни кампании за повишаване спортната култура на младите хора.</w:t>
      </w:r>
      <w:r w:rsidRPr="0051339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609B0F06" w14:textId="77777777" w:rsidR="007B4E79" w:rsidRDefault="0051339B" w:rsidP="008404BB">
      <w:pPr>
        <w:spacing w:after="4" w:line="361" w:lineRule="auto"/>
        <w:ind w:left="-5" w:right="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</w:rPr>
        <w:t xml:space="preserve">Приоритет 7: Насърчаване на културата и творчеството сред младите </w:t>
      </w:r>
    </w:p>
    <w:p w14:paraId="2C24C3F0" w14:textId="200AFD10" w:rsidR="0051339B" w:rsidRPr="0051339B" w:rsidRDefault="0051339B" w:rsidP="008404BB">
      <w:pPr>
        <w:spacing w:after="4" w:line="361" w:lineRule="auto"/>
        <w:ind w:left="-5" w:right="3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b/>
          <w:sz w:val="24"/>
          <w:szCs w:val="24"/>
          <w:u w:val="single" w:color="000000"/>
        </w:rPr>
        <w:t>Специфична цел 1:</w:t>
      </w:r>
      <w:r w:rsidRPr="0051339B">
        <w:rPr>
          <w:rFonts w:ascii="Times New Roman" w:hAnsi="Times New Roman" w:cs="Times New Roman"/>
          <w:b/>
          <w:sz w:val="24"/>
          <w:szCs w:val="24"/>
        </w:rPr>
        <w:t xml:space="preserve"> Развитие на таланта, творческите умения и културното изразяване на младите хора. </w:t>
      </w:r>
    </w:p>
    <w:p w14:paraId="197D8DF4" w14:textId="77777777" w:rsidR="0051339B" w:rsidRPr="0051339B" w:rsidRDefault="0051339B" w:rsidP="008404BB">
      <w:pPr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51339B">
        <w:rPr>
          <w:rFonts w:ascii="Times New Roman" w:hAnsi="Times New Roman" w:cs="Times New Roman"/>
          <w:i/>
          <w:sz w:val="24"/>
          <w:szCs w:val="24"/>
        </w:rPr>
        <w:t>Мярка 1.</w:t>
      </w:r>
      <w:r w:rsidRPr="0051339B">
        <w:rPr>
          <w:rFonts w:ascii="Times New Roman" w:hAnsi="Times New Roman" w:cs="Times New Roman"/>
          <w:sz w:val="24"/>
          <w:szCs w:val="24"/>
        </w:rPr>
        <w:t xml:space="preserve"> Насърчаване и подпомагане участието на младежи в регионални, национални и международни конкурси, състезания, олимпиади в областта на науката, изкуството, спорта. </w:t>
      </w:r>
    </w:p>
    <w:p w14:paraId="5A474360" w14:textId="4D686685" w:rsidR="0051339B" w:rsidRDefault="0051339B" w:rsidP="008404BB">
      <w:pPr>
        <w:spacing w:after="103" w:line="259" w:lineRule="auto"/>
        <w:jc w:val="both"/>
      </w:pPr>
      <w:r>
        <w:t xml:space="preserve"> </w:t>
      </w:r>
    </w:p>
    <w:p w14:paraId="2E9F90CE" w14:textId="46829A7B" w:rsidR="0055454B" w:rsidRPr="00EC1A4E" w:rsidRDefault="001D4FDA" w:rsidP="008404BB">
      <w:pPr>
        <w:pStyle w:val="a3"/>
        <w:numPr>
          <w:ilvl w:val="0"/>
          <w:numId w:val="16"/>
        </w:numPr>
        <w:spacing w:after="103" w:line="259" w:lineRule="auto"/>
        <w:ind w:right="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1A4E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ДЕЙНОСТИ ЗА ИЗПЪЛНЕНИЕ НА ПОЛИТИКАТА ЗА МЛАДИТЕ ХОРА В ОБЩИНА ГУРКОВО</w:t>
      </w:r>
    </w:p>
    <w:tbl>
      <w:tblPr>
        <w:tblStyle w:val="TableGrid"/>
        <w:tblW w:w="9778" w:type="dxa"/>
        <w:tblInd w:w="-353" w:type="dxa"/>
        <w:tblCellMar>
          <w:top w:w="10" w:type="dxa"/>
          <w:left w:w="68" w:type="dxa"/>
          <w:bottom w:w="8" w:type="dxa"/>
          <w:right w:w="40" w:type="dxa"/>
        </w:tblCellMar>
        <w:tblLook w:val="04A0" w:firstRow="1" w:lastRow="0" w:firstColumn="1" w:lastColumn="0" w:noHBand="0" w:noVBand="1"/>
      </w:tblPr>
      <w:tblGrid>
        <w:gridCol w:w="1464"/>
        <w:gridCol w:w="4629"/>
        <w:gridCol w:w="2016"/>
        <w:gridCol w:w="1669"/>
      </w:tblGrid>
      <w:tr w:rsidR="00766306" w14:paraId="2DC84F89" w14:textId="77777777" w:rsidTr="000143AB">
        <w:trPr>
          <w:trHeight w:val="900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49D2482F" w14:textId="77777777" w:rsidR="00766306" w:rsidRDefault="00766306" w:rsidP="008404BB">
            <w:pPr>
              <w:pStyle w:val="a3"/>
              <w:numPr>
                <w:ilvl w:val="0"/>
                <w:numId w:val="3"/>
              </w:numPr>
              <w:spacing w:after="141" w:line="259" w:lineRule="auto"/>
              <w:jc w:val="both"/>
            </w:pPr>
          </w:p>
          <w:p w14:paraId="2328226B" w14:textId="77777777" w:rsidR="00766306" w:rsidRDefault="00766306" w:rsidP="008404BB">
            <w:pPr>
              <w:pStyle w:val="a3"/>
              <w:numPr>
                <w:ilvl w:val="0"/>
                <w:numId w:val="3"/>
              </w:numPr>
              <w:spacing w:line="259" w:lineRule="auto"/>
              <w:jc w:val="both"/>
            </w:pPr>
            <w:r w:rsidRPr="00766306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55BD3990" w14:textId="77777777" w:rsidR="00766306" w:rsidRDefault="00766306" w:rsidP="008404BB">
            <w:pPr>
              <w:spacing w:after="147" w:line="259" w:lineRule="auto"/>
              <w:ind w:left="26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7562938" w14:textId="77777777" w:rsidR="00766306" w:rsidRDefault="00766306" w:rsidP="008404BB">
            <w:pPr>
              <w:spacing w:line="259" w:lineRule="auto"/>
              <w:ind w:right="29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Дейност 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1F78365E" w14:textId="77777777" w:rsidR="00766306" w:rsidRDefault="00766306" w:rsidP="008404BB">
            <w:pPr>
              <w:spacing w:after="148" w:line="259" w:lineRule="auto"/>
              <w:ind w:left="27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61CA72A3" w14:textId="77777777" w:rsidR="00766306" w:rsidRDefault="00766306" w:rsidP="008404BB">
            <w:pPr>
              <w:spacing w:line="259" w:lineRule="auto"/>
              <w:ind w:right="29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Срок/ Период 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2E9CC3CA" w14:textId="77777777" w:rsidR="00766306" w:rsidRDefault="00766306" w:rsidP="008404BB">
            <w:pPr>
              <w:spacing w:after="21" w:line="259" w:lineRule="auto"/>
              <w:ind w:left="29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F0FD76D" w14:textId="77777777" w:rsidR="00766306" w:rsidRDefault="00766306" w:rsidP="008404BB">
            <w:pPr>
              <w:spacing w:line="259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Отговорни институции </w:t>
            </w:r>
          </w:p>
        </w:tc>
      </w:tr>
      <w:tr w:rsidR="00766306" w14:paraId="5F883919" w14:textId="77777777" w:rsidTr="00796AD9">
        <w:trPr>
          <w:trHeight w:val="771"/>
        </w:trPr>
        <w:tc>
          <w:tcPr>
            <w:tcW w:w="97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89FF390" w14:textId="77777777" w:rsidR="00766306" w:rsidRDefault="00766306" w:rsidP="008404BB">
            <w:pPr>
              <w:spacing w:after="27" w:line="259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B4FCF61" w14:textId="77777777" w:rsidR="00766306" w:rsidRDefault="00766306" w:rsidP="008404BB">
            <w:pPr>
              <w:spacing w:line="259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Приоритет 1 Насърчаване на неформалното обучение </w:t>
            </w:r>
          </w:p>
          <w:p w14:paraId="2FD37DA7" w14:textId="77777777" w:rsidR="00766306" w:rsidRDefault="00766306" w:rsidP="008404BB">
            <w:pPr>
              <w:spacing w:line="259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66306" w14:paraId="4C0B803B" w14:textId="77777777" w:rsidTr="000143AB">
        <w:trPr>
          <w:trHeight w:val="1583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34E39" w14:textId="77777777" w:rsidR="00766306" w:rsidRDefault="00766306" w:rsidP="008404BB">
            <w:pPr>
              <w:spacing w:line="259" w:lineRule="auto"/>
              <w:ind w:right="3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1DCA7E5" w14:textId="77777777" w:rsidR="00766306" w:rsidRDefault="00766306" w:rsidP="008404BB">
            <w:pPr>
              <w:spacing w:after="227" w:line="257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Провеждане на срещи с млади хора, с цел предоставяне на информация за намиране на работно място </w:t>
            </w:r>
          </w:p>
          <w:p w14:paraId="09219EBD" w14:textId="77777777" w:rsidR="00766306" w:rsidRDefault="00766306" w:rsidP="008404BB">
            <w:pPr>
              <w:spacing w:line="259" w:lineRule="auto"/>
              <w:ind w:left="2"/>
              <w:jc w:val="both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36205" w14:textId="77777777" w:rsidR="00766306" w:rsidRDefault="00766306" w:rsidP="008B2C4D">
            <w:pPr>
              <w:spacing w:line="259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през цялата година 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454D6" w14:textId="77777777" w:rsidR="00766306" w:rsidRDefault="00766306" w:rsidP="008404BB">
            <w:pPr>
              <w:spacing w:after="17" w:line="259" w:lineRule="auto"/>
              <w:ind w:right="26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Дирекция </w:t>
            </w:r>
          </w:p>
          <w:p w14:paraId="3D179066" w14:textId="77777777" w:rsidR="00766306" w:rsidRDefault="00766306" w:rsidP="007B4E79">
            <w:pPr>
              <w:spacing w:line="259" w:lineRule="auto"/>
              <w:ind w:left="67" w:hanging="163"/>
            </w:pPr>
            <w:r>
              <w:rPr>
                <w:rFonts w:ascii="Times New Roman" w:eastAsia="Times New Roman" w:hAnsi="Times New Roman" w:cs="Times New Roman"/>
              </w:rPr>
              <w:t xml:space="preserve"> „Бюро по труда“ </w:t>
            </w:r>
          </w:p>
        </w:tc>
      </w:tr>
      <w:tr w:rsidR="00766306" w14:paraId="5662E9C5" w14:textId="77777777" w:rsidTr="000143AB">
        <w:trPr>
          <w:trHeight w:val="1789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335D7" w14:textId="77777777" w:rsidR="00766306" w:rsidRDefault="00766306" w:rsidP="008404BB">
            <w:pPr>
              <w:spacing w:line="259" w:lineRule="auto"/>
              <w:ind w:right="3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57436" w14:textId="77777777" w:rsidR="00766306" w:rsidRDefault="00766306" w:rsidP="007B4E79">
            <w:pPr>
              <w:spacing w:line="246" w:lineRule="auto"/>
              <w:ind w:left="2" w:right="12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Организиране на информационна среща с ученици от гимназиална степен на образование, с цел презентиране и предоставяне на информационни материали на европейски младежки платформи, мерки и схеми на оперативни програми на ЕС, профили на висши учебни заведения в България </w:t>
            </w:r>
          </w:p>
          <w:p w14:paraId="7DF8263D" w14:textId="77777777" w:rsidR="00766306" w:rsidRDefault="00766306" w:rsidP="008404BB">
            <w:pPr>
              <w:spacing w:line="259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FDE35" w14:textId="6433577A" w:rsidR="00766306" w:rsidRDefault="00766306" w:rsidP="008404BB">
            <w:pPr>
              <w:spacing w:line="259" w:lineRule="auto"/>
              <w:ind w:right="26"/>
              <w:jc w:val="both"/>
            </w:pPr>
            <w:r>
              <w:rPr>
                <w:rFonts w:ascii="Times New Roman" w:eastAsia="Times New Roman" w:hAnsi="Times New Roman" w:cs="Times New Roman"/>
              </w:rPr>
              <w:t>м. март</w:t>
            </w:r>
            <w:r w:rsidR="007B4E79">
              <w:rPr>
                <w:rFonts w:ascii="Times New Roman" w:eastAsia="Times New Roman" w:hAnsi="Times New Roman" w:cs="Times New Roman"/>
              </w:rPr>
              <w:t>/м. април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C6E66" w14:textId="77777777" w:rsidR="00766306" w:rsidRDefault="00766306" w:rsidP="008404BB">
            <w:pPr>
              <w:spacing w:after="17" w:line="259" w:lineRule="auto"/>
              <w:ind w:right="3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Община </w:t>
            </w:r>
          </w:p>
          <w:p w14:paraId="2B03FC0C" w14:textId="0B1C16F1" w:rsidR="00766306" w:rsidRDefault="000143AB" w:rsidP="008404BB">
            <w:pPr>
              <w:spacing w:after="14" w:line="259" w:lineRule="auto"/>
              <w:ind w:right="29"/>
              <w:jc w:val="both"/>
            </w:pPr>
            <w:r>
              <w:rPr>
                <w:rFonts w:ascii="Times New Roman" w:eastAsia="Times New Roman" w:hAnsi="Times New Roman" w:cs="Times New Roman"/>
              </w:rPr>
              <w:t>Гурково</w:t>
            </w:r>
            <w:r w:rsidR="0076630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2E92CA7" w14:textId="221E7A94" w:rsidR="00766306" w:rsidRPr="007B4E79" w:rsidRDefault="007B4E79" w:rsidP="007B4E79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hAnsi="Times New Roman" w:cs="Times New Roman"/>
              </w:rPr>
              <w:t>Училища</w:t>
            </w:r>
          </w:p>
        </w:tc>
      </w:tr>
      <w:tr w:rsidR="00766306" w14:paraId="56F9F81F" w14:textId="77777777" w:rsidTr="000143AB">
        <w:trPr>
          <w:trHeight w:val="1176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B41A9" w14:textId="30760420" w:rsidR="00766306" w:rsidRDefault="000143AB" w:rsidP="008404BB">
            <w:pPr>
              <w:spacing w:line="259" w:lineRule="auto"/>
              <w:ind w:right="30"/>
              <w:jc w:val="both"/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766306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2DBC4" w14:textId="38BA9C30" w:rsidR="00766306" w:rsidRDefault="00766306" w:rsidP="008404BB">
            <w:pPr>
              <w:spacing w:line="259" w:lineRule="auto"/>
              <w:ind w:left="2" w:right="6"/>
              <w:jc w:val="both"/>
            </w:pPr>
            <w:r>
              <w:rPr>
                <w:rFonts w:ascii="Times New Roman" w:eastAsia="Times New Roman" w:hAnsi="Times New Roman" w:cs="Times New Roman"/>
              </w:rPr>
              <w:t>Отбелязване „Ден  на безопасността на движение по пътищата“ под наслов „Спаси живот, спазвай правилата“</w:t>
            </w:r>
            <w:r w:rsidR="007B4E7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5D347" w14:textId="77777777" w:rsidR="00766306" w:rsidRDefault="00766306" w:rsidP="008404BB">
            <w:pPr>
              <w:spacing w:line="259" w:lineRule="auto"/>
              <w:ind w:right="25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м. юни 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74C59" w14:textId="77777777" w:rsidR="00766306" w:rsidRDefault="00766306" w:rsidP="008404BB">
            <w:pPr>
              <w:spacing w:after="17" w:line="259" w:lineRule="auto"/>
              <w:ind w:right="3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Община </w:t>
            </w:r>
          </w:p>
          <w:p w14:paraId="3148A80F" w14:textId="62B6E8B8" w:rsidR="00766306" w:rsidRDefault="000143AB" w:rsidP="008404BB">
            <w:pPr>
              <w:spacing w:after="13" w:line="259" w:lineRule="auto"/>
              <w:ind w:right="29"/>
              <w:jc w:val="both"/>
            </w:pPr>
            <w:r>
              <w:rPr>
                <w:rFonts w:ascii="Times New Roman" w:eastAsia="Times New Roman" w:hAnsi="Times New Roman" w:cs="Times New Roman"/>
              </w:rPr>
              <w:t>Гурково</w:t>
            </w:r>
          </w:p>
          <w:p w14:paraId="4B6403FE" w14:textId="6FE81104" w:rsidR="00766306" w:rsidRDefault="00766306" w:rsidP="008404BB">
            <w:pPr>
              <w:spacing w:line="259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РУ на МВР- </w:t>
            </w:r>
            <w:r w:rsidR="000143AB">
              <w:rPr>
                <w:rFonts w:ascii="Times New Roman" w:eastAsia="Times New Roman" w:hAnsi="Times New Roman" w:cs="Times New Roman"/>
              </w:rPr>
              <w:t>Гурково</w:t>
            </w:r>
          </w:p>
        </w:tc>
      </w:tr>
      <w:tr w:rsidR="00766306" w:rsidRPr="007B4E79" w14:paraId="079CEE19" w14:textId="77777777" w:rsidTr="00796AD9">
        <w:trPr>
          <w:trHeight w:val="1024"/>
        </w:trPr>
        <w:tc>
          <w:tcPr>
            <w:tcW w:w="97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EB096BA" w14:textId="77777777"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679332C3" w14:textId="77777777" w:rsidR="00766306" w:rsidRPr="007B4E79" w:rsidRDefault="00766306" w:rsidP="008404BB">
            <w:pPr>
              <w:spacing w:line="266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  <w:b/>
              </w:rPr>
              <w:t>Приоритет 2 Насърчаване на заетостта и подкрепата за млади хора, които не учат, не работят и не се обучават (</w:t>
            </w:r>
            <w:proofErr w:type="spellStart"/>
            <w:r w:rsidRPr="007B4E79">
              <w:rPr>
                <w:rFonts w:ascii="Times New Roman" w:eastAsia="Times New Roman" w:hAnsi="Times New Roman" w:cs="Times New Roman"/>
                <w:b/>
              </w:rPr>
              <w:t>NEETs</w:t>
            </w:r>
            <w:proofErr w:type="spellEnd"/>
            <w:r w:rsidRPr="007B4E79">
              <w:rPr>
                <w:rFonts w:ascii="Times New Roman" w:eastAsia="Times New Roman" w:hAnsi="Times New Roman" w:cs="Times New Roman"/>
                <w:b/>
              </w:rPr>
              <w:t xml:space="preserve">) </w:t>
            </w:r>
          </w:p>
          <w:p w14:paraId="150F50D6" w14:textId="77777777"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766306" w:rsidRPr="007B4E79" w14:paraId="5C628DFE" w14:textId="77777777" w:rsidTr="000143AB">
        <w:trPr>
          <w:trHeight w:val="523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6EC15" w14:textId="77777777" w:rsidR="00766306" w:rsidRPr="007B4E79" w:rsidRDefault="00766306" w:rsidP="008404BB">
            <w:pPr>
              <w:spacing w:line="259" w:lineRule="auto"/>
              <w:ind w:right="30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BA18B" w14:textId="77777777" w:rsidR="00766306" w:rsidRPr="007B4E79" w:rsidRDefault="00766306" w:rsidP="008404BB">
            <w:pPr>
              <w:spacing w:line="259" w:lineRule="auto"/>
              <w:ind w:left="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Провеждане на инициативата "Мениджър за един ден" 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12904" w14:textId="77777777" w:rsidR="00766306" w:rsidRPr="007B4E79" w:rsidRDefault="00766306" w:rsidP="008404BB">
            <w:pPr>
              <w:spacing w:line="259" w:lineRule="auto"/>
              <w:ind w:right="26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м. октомври 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F37ED" w14:textId="220A4BCF" w:rsidR="00766306" w:rsidRPr="007B4E79" w:rsidRDefault="00766306" w:rsidP="008404BB">
            <w:pPr>
              <w:spacing w:line="259" w:lineRule="auto"/>
              <w:ind w:left="5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CD0D68" w:rsidRPr="007B4E79">
              <w:rPr>
                <w:rFonts w:ascii="Times New Roman" w:eastAsia="Times New Roman" w:hAnsi="Times New Roman" w:cs="Times New Roman"/>
              </w:rPr>
              <w:t>Гурково</w:t>
            </w:r>
          </w:p>
          <w:p w14:paraId="1ED13ECA" w14:textId="77777777" w:rsidR="00766306" w:rsidRPr="007B4E79" w:rsidRDefault="00766306" w:rsidP="008404BB">
            <w:pPr>
              <w:spacing w:line="259" w:lineRule="auto"/>
              <w:ind w:left="24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66306" w:rsidRPr="007B4E79" w14:paraId="6FEDC1C6" w14:textId="77777777" w:rsidTr="000143AB">
        <w:trPr>
          <w:trHeight w:val="835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E3578" w14:textId="77777777" w:rsidR="00766306" w:rsidRPr="007B4E79" w:rsidRDefault="00766306" w:rsidP="008404BB">
            <w:pPr>
              <w:spacing w:line="259" w:lineRule="auto"/>
              <w:ind w:right="30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62187" w14:textId="000B13B4" w:rsidR="00766306" w:rsidRPr="007B4E79" w:rsidRDefault="00766306" w:rsidP="008404BB">
            <w:pPr>
              <w:spacing w:line="259" w:lineRule="auto"/>
              <w:ind w:left="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Поддържане и развитие на школи по изкуствата, класове/клубове за народни танци, изобразително изкуство, музика и др. към читалищата  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0DEDC" w14:textId="77777777" w:rsidR="00766306" w:rsidRPr="007B4E79" w:rsidRDefault="00766306" w:rsidP="008404BB">
            <w:pPr>
              <w:spacing w:line="259" w:lineRule="auto"/>
              <w:ind w:left="3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през цялата година 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254D8" w14:textId="77777777" w:rsidR="00766306" w:rsidRPr="007B4E79" w:rsidRDefault="00766306" w:rsidP="008404BB">
            <w:pPr>
              <w:spacing w:line="259" w:lineRule="auto"/>
              <w:ind w:right="30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Читалища  </w:t>
            </w:r>
          </w:p>
        </w:tc>
      </w:tr>
      <w:tr w:rsidR="00766306" w:rsidRPr="007B4E79" w14:paraId="3788EBFF" w14:textId="77777777" w:rsidTr="00796AD9">
        <w:trPr>
          <w:trHeight w:val="832"/>
        </w:trPr>
        <w:tc>
          <w:tcPr>
            <w:tcW w:w="97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F2FCAEF" w14:textId="77777777"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  <w:b/>
              </w:rPr>
              <w:t xml:space="preserve">Приоритет 3 Насърчаване на ангажираността, участието и овластяването на младите хора; </w:t>
            </w:r>
          </w:p>
        </w:tc>
      </w:tr>
      <w:tr w:rsidR="00766306" w:rsidRPr="007B4E79" w14:paraId="7E04347A" w14:textId="77777777" w:rsidTr="000143AB">
        <w:trPr>
          <w:trHeight w:val="1180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25FD1" w14:textId="77777777" w:rsidR="00766306" w:rsidRPr="007B4E79" w:rsidRDefault="00766306" w:rsidP="008404BB">
            <w:pPr>
              <w:spacing w:line="259" w:lineRule="auto"/>
              <w:ind w:right="30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2A806" w14:textId="77777777" w:rsidR="00766306" w:rsidRPr="007B4E79" w:rsidRDefault="00766306" w:rsidP="008404BB">
            <w:pPr>
              <w:spacing w:after="20" w:line="259" w:lineRule="auto"/>
              <w:ind w:left="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7E4B284" w14:textId="5C7C6D25" w:rsidR="00766306" w:rsidRPr="007B4E79" w:rsidRDefault="00766306" w:rsidP="00211BB5">
            <w:pPr>
              <w:spacing w:line="280" w:lineRule="auto"/>
              <w:ind w:left="21" w:right="33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Отбелязване на седмицата на младежката активност: </w:t>
            </w:r>
            <w:r w:rsidRPr="007B4E79">
              <w:rPr>
                <w:rFonts w:ascii="Times New Roman" w:hAnsi="Times New Roman" w:cs="Times New Roman"/>
              </w:rPr>
              <w:t>-</w:t>
            </w:r>
            <w:r w:rsidRPr="007B4E79">
              <w:rPr>
                <w:rFonts w:ascii="Times New Roman" w:eastAsia="Arial" w:hAnsi="Times New Roman" w:cs="Times New Roman"/>
              </w:rPr>
              <w:t xml:space="preserve"> </w:t>
            </w:r>
            <w:r w:rsidRPr="007B4E79">
              <w:rPr>
                <w:rFonts w:ascii="Times New Roman" w:eastAsia="Times New Roman" w:hAnsi="Times New Roman" w:cs="Times New Roman"/>
              </w:rPr>
              <w:t>информационен ден за гражданските права на младите хора в България и Европа</w:t>
            </w:r>
            <w:r w:rsidR="00211BB5">
              <w:rPr>
                <w:rFonts w:ascii="Times New Roman" w:eastAsia="Times New Roman" w:hAnsi="Times New Roman" w:cs="Times New Roman"/>
              </w:rPr>
              <w:t>.</w:t>
            </w:r>
          </w:p>
          <w:p w14:paraId="2BA13E9B" w14:textId="77777777" w:rsidR="00766306" w:rsidRPr="007B4E79" w:rsidRDefault="00766306" w:rsidP="008404BB">
            <w:pPr>
              <w:spacing w:line="259" w:lineRule="auto"/>
              <w:ind w:left="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B932D" w14:textId="77777777" w:rsidR="00766306" w:rsidRPr="007B4E79" w:rsidRDefault="00766306" w:rsidP="008404BB">
            <w:pPr>
              <w:spacing w:line="259" w:lineRule="auto"/>
              <w:ind w:right="29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м. април/май 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A2181" w14:textId="7D94EC49" w:rsidR="00766306" w:rsidRPr="007B4E79" w:rsidRDefault="00766306" w:rsidP="008404BB">
            <w:pPr>
              <w:spacing w:after="16" w:line="259" w:lineRule="auto"/>
              <w:ind w:left="5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Община</w:t>
            </w:r>
            <w:r w:rsidR="00211BB5">
              <w:rPr>
                <w:rFonts w:ascii="Times New Roman" w:eastAsia="Times New Roman" w:hAnsi="Times New Roman" w:cs="Times New Roman"/>
              </w:rPr>
              <w:t xml:space="preserve"> </w:t>
            </w:r>
            <w:r w:rsidR="00CD0D68" w:rsidRPr="007B4E79">
              <w:rPr>
                <w:rFonts w:ascii="Times New Roman" w:eastAsia="Times New Roman" w:hAnsi="Times New Roman" w:cs="Times New Roman"/>
              </w:rPr>
              <w:t>Гурково</w:t>
            </w:r>
          </w:p>
          <w:p w14:paraId="6B642AE0" w14:textId="77777777" w:rsidR="00766306" w:rsidRPr="007B4E79" w:rsidRDefault="00766306" w:rsidP="008404BB">
            <w:pPr>
              <w:spacing w:line="259" w:lineRule="auto"/>
              <w:ind w:right="30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МКБППМН </w:t>
            </w:r>
          </w:p>
          <w:p w14:paraId="7CCDCB7B" w14:textId="77777777" w:rsidR="00766306" w:rsidRPr="007B4E79" w:rsidRDefault="00766306" w:rsidP="008404BB">
            <w:pPr>
              <w:spacing w:line="259" w:lineRule="auto"/>
              <w:ind w:left="24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25E23D6" w14:textId="77777777" w:rsidR="00766306" w:rsidRPr="007B4E79" w:rsidRDefault="00766306" w:rsidP="008404BB">
      <w:pPr>
        <w:spacing w:after="0" w:line="259" w:lineRule="auto"/>
        <w:ind w:left="-1702" w:right="10783"/>
        <w:jc w:val="both"/>
        <w:rPr>
          <w:rFonts w:ascii="Times New Roman" w:hAnsi="Times New Roman" w:cs="Times New Roman"/>
        </w:rPr>
      </w:pPr>
    </w:p>
    <w:tbl>
      <w:tblPr>
        <w:tblStyle w:val="TableGrid"/>
        <w:tblW w:w="9778" w:type="dxa"/>
        <w:tblInd w:w="-353" w:type="dxa"/>
        <w:tblCellMar>
          <w:top w:w="10" w:type="dxa"/>
          <w:left w:w="67" w:type="dxa"/>
          <w:bottom w:w="8" w:type="dxa"/>
          <w:right w:w="23" w:type="dxa"/>
        </w:tblCellMar>
        <w:tblLook w:val="04A0" w:firstRow="1" w:lastRow="0" w:firstColumn="1" w:lastColumn="0" w:noHBand="0" w:noVBand="1"/>
      </w:tblPr>
      <w:tblGrid>
        <w:gridCol w:w="781"/>
        <w:gridCol w:w="5102"/>
        <w:gridCol w:w="2173"/>
        <w:gridCol w:w="1722"/>
      </w:tblGrid>
      <w:tr w:rsidR="00766306" w:rsidRPr="007B4E79" w14:paraId="16B954A5" w14:textId="77777777" w:rsidTr="00796AD9">
        <w:trPr>
          <w:trHeight w:val="372"/>
        </w:trPr>
        <w:tc>
          <w:tcPr>
            <w:tcW w:w="97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1716D" w14:textId="77777777" w:rsidR="00766306" w:rsidRPr="007B4E79" w:rsidRDefault="00766306" w:rsidP="008404BB">
            <w:pPr>
              <w:spacing w:line="259" w:lineRule="auto"/>
              <w:ind w:left="1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  <w:b/>
              </w:rPr>
              <w:t>Приоритет 4 Развитие и утвърждаване на младежката работа в национален мащаб</w:t>
            </w:r>
            <w:r w:rsidRPr="007B4E7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66306" w:rsidRPr="007B4E79" w14:paraId="52871054" w14:textId="77777777" w:rsidTr="00796AD9">
        <w:trPr>
          <w:trHeight w:val="1394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0F3AA" w14:textId="77777777" w:rsidR="00766306" w:rsidRPr="007B4E79" w:rsidRDefault="00766306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lastRenderedPageBreak/>
              <w:t xml:space="preserve">1.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0A3A9" w14:textId="33AA69A6"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Участие на ученици и младежи от община</w:t>
            </w:r>
            <w:r w:rsidR="00CD0D68" w:rsidRPr="007B4E79">
              <w:rPr>
                <w:rFonts w:ascii="Times New Roman" w:eastAsia="Times New Roman" w:hAnsi="Times New Roman" w:cs="Times New Roman"/>
              </w:rPr>
              <w:t xml:space="preserve"> Гурково </w:t>
            </w:r>
            <w:r w:rsidRPr="007B4E79">
              <w:rPr>
                <w:rFonts w:ascii="Times New Roman" w:eastAsia="Times New Roman" w:hAnsi="Times New Roman" w:cs="Times New Roman"/>
              </w:rPr>
              <w:t xml:space="preserve">в обществено значими инициативи и мероприятия – Великден, коледна кампания, организиране и отбелязване на национални празници, кампании по поддръжка и почистване на места и обекти в общината.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3819A" w14:textId="77777777" w:rsidR="00766306" w:rsidRPr="007B4E79" w:rsidRDefault="00766306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през цялата година 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FF0C6" w14:textId="2ADDAADD" w:rsidR="00766306" w:rsidRPr="007B4E79" w:rsidRDefault="00766306" w:rsidP="008404BB">
            <w:pPr>
              <w:spacing w:line="259" w:lineRule="auto"/>
              <w:ind w:left="53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CD0D68" w:rsidRPr="007B4E79">
              <w:rPr>
                <w:rFonts w:ascii="Times New Roman" w:eastAsia="Times New Roman" w:hAnsi="Times New Roman" w:cs="Times New Roman"/>
              </w:rPr>
              <w:t>Гурково</w:t>
            </w:r>
          </w:p>
          <w:p w14:paraId="45E4B120" w14:textId="5D72BF07" w:rsidR="00766306" w:rsidRPr="007B4E79" w:rsidRDefault="00211BB5" w:rsidP="008404BB">
            <w:pPr>
              <w:spacing w:after="18" w:line="259" w:lineRule="auto"/>
              <w:ind w:right="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Училища</w:t>
            </w:r>
          </w:p>
          <w:p w14:paraId="716BE041" w14:textId="77777777" w:rsidR="00766306" w:rsidRPr="007B4E79" w:rsidRDefault="00766306" w:rsidP="008404BB">
            <w:pPr>
              <w:spacing w:line="259" w:lineRule="auto"/>
              <w:ind w:left="1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66306" w:rsidRPr="007B4E79" w14:paraId="721FD7B3" w14:textId="77777777" w:rsidTr="00796AD9">
        <w:trPr>
          <w:trHeight w:val="475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A43F4" w14:textId="77777777" w:rsidR="00766306" w:rsidRPr="007B4E79" w:rsidRDefault="00766306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DAE86" w14:textId="77777777"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Отбелязване на Международния ден на доброволеца – 5ти декември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D1E12" w14:textId="77777777" w:rsidR="00766306" w:rsidRPr="007B4E79" w:rsidRDefault="00766306" w:rsidP="008404BB">
            <w:pPr>
              <w:spacing w:line="259" w:lineRule="auto"/>
              <w:ind w:right="44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м. декември 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BAD7E" w14:textId="77777777" w:rsidR="00766306" w:rsidRPr="007B4E79" w:rsidRDefault="00766306" w:rsidP="008404BB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CE435F" w:rsidRPr="007B4E79">
              <w:rPr>
                <w:rFonts w:ascii="Times New Roman" w:eastAsia="Times New Roman" w:hAnsi="Times New Roman" w:cs="Times New Roman"/>
              </w:rPr>
              <w:t>Гурково</w:t>
            </w:r>
          </w:p>
          <w:p w14:paraId="72779F1C" w14:textId="724D01D6" w:rsidR="00CE435F" w:rsidRPr="007B4E79" w:rsidRDefault="00CE435F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hAnsi="Times New Roman" w:cs="Times New Roman"/>
              </w:rPr>
              <w:t>МКБППМН</w:t>
            </w:r>
          </w:p>
        </w:tc>
      </w:tr>
      <w:tr w:rsidR="00766306" w:rsidRPr="007B4E79" w14:paraId="4A8373CB" w14:textId="77777777" w:rsidTr="00796AD9">
        <w:trPr>
          <w:trHeight w:val="475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2E8D6" w14:textId="77777777" w:rsidR="00766306" w:rsidRPr="007B4E79" w:rsidRDefault="00766306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3.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B287D" w14:textId="77777777"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Прожекции на специализирани филми/театрална постановка, посветена на проблемите на младите хора.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AD60C" w14:textId="77777777"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м. октомври/ноември 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24781" w14:textId="76381E47" w:rsidR="00766306" w:rsidRPr="007B4E79" w:rsidRDefault="00766306" w:rsidP="008404BB">
            <w:pPr>
              <w:spacing w:after="19" w:line="259" w:lineRule="auto"/>
              <w:ind w:left="53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CE435F" w:rsidRPr="007B4E79">
              <w:rPr>
                <w:rFonts w:ascii="Times New Roman" w:eastAsia="Times New Roman" w:hAnsi="Times New Roman" w:cs="Times New Roman"/>
              </w:rPr>
              <w:t>Гурково</w:t>
            </w:r>
          </w:p>
          <w:p w14:paraId="175E3B27" w14:textId="77777777" w:rsidR="00766306" w:rsidRDefault="00766306" w:rsidP="008404BB">
            <w:pPr>
              <w:spacing w:line="259" w:lineRule="auto"/>
              <w:ind w:right="42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МКБППМН </w:t>
            </w:r>
          </w:p>
          <w:p w14:paraId="2E1DDBBB" w14:textId="0C181D30" w:rsidR="00211BB5" w:rsidRPr="007B4E79" w:rsidRDefault="00211BB5" w:rsidP="008404BB">
            <w:pPr>
              <w:spacing w:line="259" w:lineRule="auto"/>
              <w:ind w:right="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Читалища </w:t>
            </w:r>
          </w:p>
        </w:tc>
      </w:tr>
      <w:tr w:rsidR="00766306" w:rsidRPr="007B4E79" w14:paraId="61BA6D30" w14:textId="77777777" w:rsidTr="00796AD9">
        <w:trPr>
          <w:trHeight w:val="475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E0AF0" w14:textId="77777777" w:rsidR="00766306" w:rsidRPr="007B4E79" w:rsidRDefault="00766306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4.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66B02" w14:textId="77777777"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Провеждане на младежки доброволчески инициативи за опазване и облагородяване на природата.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4130D" w14:textId="6FF394E6" w:rsidR="00766306" w:rsidRPr="007B4E79" w:rsidRDefault="008B2C4D" w:rsidP="008404BB">
            <w:pPr>
              <w:spacing w:line="259" w:lineRule="auto"/>
              <w:ind w:left="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905FE5" w:rsidRPr="007B4E79">
              <w:rPr>
                <w:rFonts w:ascii="Times New Roman" w:eastAsia="Times New Roman" w:hAnsi="Times New Roman" w:cs="Times New Roman"/>
              </w:rPr>
              <w:t>рез цялата година</w:t>
            </w:r>
            <w:r w:rsidR="00766306" w:rsidRPr="007B4E7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BC611" w14:textId="744F49AA" w:rsidR="00766306" w:rsidRPr="007B4E79" w:rsidRDefault="00905FE5" w:rsidP="008404BB">
            <w:pPr>
              <w:spacing w:line="259" w:lineRule="auto"/>
              <w:ind w:left="1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Община Гурково, Училища, МКБППМН</w:t>
            </w:r>
          </w:p>
        </w:tc>
      </w:tr>
      <w:tr w:rsidR="00766306" w:rsidRPr="007B4E79" w14:paraId="208E7348" w14:textId="77777777" w:rsidTr="00796AD9">
        <w:trPr>
          <w:trHeight w:val="370"/>
        </w:trPr>
        <w:tc>
          <w:tcPr>
            <w:tcW w:w="97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BC3AC" w14:textId="77777777" w:rsidR="00766306" w:rsidRPr="007B4E79" w:rsidRDefault="00766306" w:rsidP="008404BB">
            <w:pPr>
              <w:spacing w:line="259" w:lineRule="auto"/>
              <w:ind w:left="1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  <w:b/>
              </w:rPr>
              <w:t xml:space="preserve">Приоритет 5 Свързаност, толерантност и европейска принадлежност </w:t>
            </w:r>
          </w:p>
        </w:tc>
      </w:tr>
      <w:tr w:rsidR="00766306" w:rsidRPr="007B4E79" w14:paraId="22427A84" w14:textId="77777777" w:rsidTr="00796AD9">
        <w:trPr>
          <w:trHeight w:val="706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943D0" w14:textId="77777777" w:rsidR="00766306" w:rsidRPr="007B4E79" w:rsidRDefault="00766306" w:rsidP="008404BB">
            <w:pPr>
              <w:spacing w:after="94" w:line="259" w:lineRule="auto"/>
              <w:ind w:left="3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6DB2DF1" w14:textId="77777777" w:rsidR="00766306" w:rsidRPr="007B4E79" w:rsidRDefault="00766306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E7D45" w14:textId="77777777"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C98B0AE" w14:textId="77777777"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Информиране на младите хора за международни конкурси и инициативи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F03A4" w14:textId="2DCBF0D8" w:rsidR="00766306" w:rsidRPr="007B4E79" w:rsidRDefault="008B2C4D" w:rsidP="008404BB">
            <w:pPr>
              <w:spacing w:line="259" w:lineRule="auto"/>
              <w:ind w:right="44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през цялата година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B6AF2" w14:textId="5A0AB001"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580416" w:rsidRPr="007B4E79">
              <w:rPr>
                <w:rFonts w:ascii="Times New Roman" w:eastAsia="Times New Roman" w:hAnsi="Times New Roman" w:cs="Times New Roman"/>
              </w:rPr>
              <w:t>Гурково</w:t>
            </w:r>
            <w:r w:rsidRPr="007B4E79">
              <w:rPr>
                <w:rFonts w:ascii="Times New Roman" w:eastAsia="Times New Roman" w:hAnsi="Times New Roman" w:cs="Times New Roman"/>
              </w:rPr>
              <w:t xml:space="preserve"> училища </w:t>
            </w:r>
          </w:p>
        </w:tc>
      </w:tr>
      <w:tr w:rsidR="00766306" w:rsidRPr="007B4E79" w14:paraId="0A01B22F" w14:textId="77777777" w:rsidTr="00796AD9">
        <w:trPr>
          <w:trHeight w:val="475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2E10F" w14:textId="77777777" w:rsidR="00766306" w:rsidRPr="007B4E79" w:rsidRDefault="00766306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0E4C0" w14:textId="1FDB0712"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Отбелязване на Деня на розовата фланелка</w:t>
            </w:r>
            <w:r w:rsidR="00211BB5">
              <w:rPr>
                <w:rFonts w:ascii="Times New Roman" w:eastAsia="Times New Roman" w:hAnsi="Times New Roman" w:cs="Times New Roman"/>
              </w:rPr>
              <w:t xml:space="preserve"> – „Не на насилието“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46D98" w14:textId="77777777" w:rsidR="00766306" w:rsidRPr="007B4E79" w:rsidRDefault="00766306" w:rsidP="008404BB">
            <w:pPr>
              <w:spacing w:line="259" w:lineRule="auto"/>
              <w:ind w:right="4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м. февруари 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0B637" w14:textId="77777777" w:rsidR="00580416" w:rsidRPr="007B4E79" w:rsidRDefault="00580416" w:rsidP="008404BB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Община Гурково</w:t>
            </w:r>
          </w:p>
          <w:p w14:paraId="795D43DF" w14:textId="7E346E84"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МКБППМН училища </w:t>
            </w:r>
          </w:p>
        </w:tc>
      </w:tr>
      <w:tr w:rsidR="00766306" w:rsidRPr="007B4E79" w14:paraId="0C4FBFBE" w14:textId="77777777" w:rsidTr="00796AD9">
        <w:trPr>
          <w:trHeight w:val="502"/>
        </w:trPr>
        <w:tc>
          <w:tcPr>
            <w:tcW w:w="97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35A4BF68" w14:textId="49E4CF66" w:rsidR="00766306" w:rsidRPr="007B4E79" w:rsidRDefault="00766306" w:rsidP="008404BB">
            <w:pPr>
              <w:spacing w:line="259" w:lineRule="auto"/>
              <w:ind w:left="1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  <w:b/>
              </w:rPr>
              <w:t xml:space="preserve">Приоритет 6 Насърчаване на здравословен и природощадящ начин на живот </w:t>
            </w:r>
          </w:p>
        </w:tc>
      </w:tr>
      <w:tr w:rsidR="00766306" w:rsidRPr="007B4E79" w14:paraId="04C92D5F" w14:textId="77777777" w:rsidTr="00211BB5">
        <w:trPr>
          <w:trHeight w:val="1178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B9005" w14:textId="77777777" w:rsidR="00766306" w:rsidRPr="007B4E79" w:rsidRDefault="00766306" w:rsidP="008404BB">
            <w:pPr>
              <w:spacing w:line="259" w:lineRule="auto"/>
              <w:ind w:left="1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   1. 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11245" w14:textId="77777777"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Отбелязване на световни ден за борба с наркоманиите; тютюнопушенето; зависимостите, агресията.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69D9C" w14:textId="42319DE5" w:rsidR="00766306" w:rsidRPr="007B4E79" w:rsidRDefault="008B2C4D" w:rsidP="008404BB">
            <w:pPr>
              <w:spacing w:line="259" w:lineRule="auto"/>
              <w:ind w:right="44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през цялата година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6D9C8" w14:textId="2DFB1470" w:rsidR="00766306" w:rsidRPr="007B4E79" w:rsidRDefault="00766306" w:rsidP="00211BB5">
            <w:pPr>
              <w:tabs>
                <w:tab w:val="center" w:pos="822"/>
              </w:tabs>
              <w:spacing w:after="19" w:line="259" w:lineRule="auto"/>
              <w:ind w:left="1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46662D" w:rsidRPr="007B4E79">
              <w:rPr>
                <w:rFonts w:ascii="Times New Roman" w:eastAsia="Times New Roman" w:hAnsi="Times New Roman" w:cs="Times New Roman"/>
              </w:rPr>
              <w:t>Гурково,</w:t>
            </w:r>
          </w:p>
          <w:p w14:paraId="618D4CD3" w14:textId="3E128340" w:rsidR="00766306" w:rsidRPr="007B4E79" w:rsidRDefault="00766306" w:rsidP="00211BB5">
            <w:pPr>
              <w:spacing w:line="259" w:lineRule="auto"/>
              <w:ind w:right="4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МКБППМН</w:t>
            </w:r>
            <w:r w:rsidR="0046662D" w:rsidRPr="007B4E79">
              <w:rPr>
                <w:rFonts w:ascii="Times New Roman" w:eastAsia="Times New Roman" w:hAnsi="Times New Roman" w:cs="Times New Roman"/>
              </w:rPr>
              <w:t>, РЗИ</w:t>
            </w:r>
          </w:p>
        </w:tc>
      </w:tr>
      <w:tr w:rsidR="00766306" w:rsidRPr="007B4E79" w14:paraId="5BA6A366" w14:textId="77777777" w:rsidTr="00211BB5">
        <w:trPr>
          <w:trHeight w:val="1397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2FC8C" w14:textId="6C1D161D" w:rsidR="00766306" w:rsidRPr="007B4E79" w:rsidRDefault="005F398B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2</w:t>
            </w:r>
            <w:r w:rsidR="00766306" w:rsidRPr="007B4E79">
              <w:rPr>
                <w:rFonts w:ascii="Times New Roman" w:eastAsia="Times New Roman" w:hAnsi="Times New Roman" w:cs="Times New Roman"/>
              </w:rPr>
              <w:t xml:space="preserve">. 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7BA8E" w14:textId="0FE6C40A" w:rsidR="00766306" w:rsidRPr="007B4E79" w:rsidRDefault="00766306" w:rsidP="00211BB5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 Провеждане на общинско обучение „Превенция на ХИВ/СПИН и сексуално-рисково поведение; осъществяване на проекти, насочени към репродуктивното здраве. </w:t>
            </w:r>
          </w:p>
          <w:p w14:paraId="6EBCB8E4" w14:textId="77777777"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E04D4" w14:textId="77777777" w:rsidR="00766306" w:rsidRPr="007B4E79" w:rsidRDefault="00766306" w:rsidP="008404BB">
            <w:pPr>
              <w:spacing w:line="259" w:lineRule="auto"/>
              <w:ind w:right="39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м. декември  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8B5C5" w14:textId="77777777" w:rsidR="00211BB5" w:rsidRDefault="005F398B" w:rsidP="008404BB">
            <w:pPr>
              <w:spacing w:line="259" w:lineRule="auto"/>
              <w:ind w:right="40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Община Гурково, МКБППМН, РЗИ,</w:t>
            </w:r>
          </w:p>
          <w:p w14:paraId="09DC188E" w14:textId="60C20FD8" w:rsidR="00766306" w:rsidRPr="007B4E79" w:rsidRDefault="005F398B" w:rsidP="008404BB">
            <w:pPr>
              <w:spacing w:line="259" w:lineRule="auto"/>
              <w:ind w:right="40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Училища</w:t>
            </w:r>
          </w:p>
        </w:tc>
      </w:tr>
      <w:tr w:rsidR="00766306" w:rsidRPr="007B4E79" w14:paraId="1E04434D" w14:textId="77777777" w:rsidTr="00211BB5">
        <w:trPr>
          <w:trHeight w:val="704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D77984" w14:textId="77777777" w:rsidR="00766306" w:rsidRPr="007B4E79" w:rsidRDefault="00766306" w:rsidP="008404BB">
            <w:pPr>
              <w:spacing w:line="259" w:lineRule="auto"/>
              <w:ind w:left="3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F5D814A" w14:textId="412929BF" w:rsidR="00766306" w:rsidRPr="007B4E79" w:rsidRDefault="00453A23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3</w:t>
            </w:r>
            <w:r w:rsidR="00766306" w:rsidRPr="007B4E79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35C08A" w14:textId="77777777"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Организиране на събития за насърчаване на активния и здравословен начин на живот сред младите хора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281AA5" w14:textId="17D6C910" w:rsidR="00766306" w:rsidRPr="007B4E79" w:rsidRDefault="001568CE" w:rsidP="008B2C4D">
            <w:pPr>
              <w:spacing w:line="259" w:lineRule="auto"/>
              <w:ind w:right="469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през цялата година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92DB5F" w14:textId="0FFAA8F5" w:rsidR="00766306" w:rsidRPr="007B4E79" w:rsidRDefault="00766306" w:rsidP="008404BB">
            <w:pPr>
              <w:spacing w:after="19" w:line="259" w:lineRule="auto"/>
              <w:ind w:left="53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5667AF" w:rsidRPr="007B4E79">
              <w:rPr>
                <w:rFonts w:ascii="Times New Roman" w:eastAsia="Times New Roman" w:hAnsi="Times New Roman" w:cs="Times New Roman"/>
              </w:rPr>
              <w:t>Гурково</w:t>
            </w:r>
            <w:r w:rsidRPr="007B4E7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BF6B006" w14:textId="77777777" w:rsidR="00766306" w:rsidRPr="007B4E79" w:rsidRDefault="00766306" w:rsidP="008404BB">
            <w:pPr>
              <w:spacing w:after="17" w:line="259" w:lineRule="auto"/>
              <w:ind w:right="42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МКБППМН </w:t>
            </w:r>
          </w:p>
          <w:p w14:paraId="356EE6CD" w14:textId="77777777" w:rsidR="005667AF" w:rsidRPr="007B4E79" w:rsidRDefault="00766306" w:rsidP="008404BB">
            <w:pPr>
              <w:spacing w:line="259" w:lineRule="auto"/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Спо</w:t>
            </w:r>
            <w:r w:rsidR="005667AF" w:rsidRPr="007B4E79">
              <w:rPr>
                <w:rFonts w:ascii="Times New Roman" w:eastAsia="Times New Roman" w:hAnsi="Times New Roman" w:cs="Times New Roman"/>
              </w:rPr>
              <w:t>ртни клубове</w:t>
            </w:r>
          </w:p>
          <w:p w14:paraId="1F5654A6" w14:textId="133A8E1C" w:rsidR="005667AF" w:rsidRPr="007B4E79" w:rsidRDefault="005667AF" w:rsidP="008404BB">
            <w:pPr>
              <w:spacing w:line="259" w:lineRule="auto"/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Училища</w:t>
            </w:r>
          </w:p>
          <w:p w14:paraId="21CBAEF9" w14:textId="7290D753" w:rsidR="00766306" w:rsidRPr="007B4E79" w:rsidRDefault="005667AF" w:rsidP="008404BB">
            <w:pPr>
              <w:spacing w:line="259" w:lineRule="auto"/>
              <w:ind w:left="2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Читалища</w:t>
            </w:r>
            <w:r w:rsidR="00766306" w:rsidRPr="007B4E7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66306" w:rsidRPr="007B4E79" w14:paraId="03511E67" w14:textId="77777777" w:rsidTr="00211BB5">
        <w:trPr>
          <w:trHeight w:val="706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6A755" w14:textId="44FD6561" w:rsidR="00766306" w:rsidRPr="007B4E79" w:rsidRDefault="00453A23" w:rsidP="008404BB">
            <w:pPr>
              <w:spacing w:line="259" w:lineRule="auto"/>
              <w:ind w:right="45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4</w:t>
            </w:r>
            <w:r w:rsidR="00766306" w:rsidRPr="007B4E79">
              <w:rPr>
                <w:rFonts w:ascii="Times New Roman" w:eastAsia="Times New Roman" w:hAnsi="Times New Roman" w:cs="Times New Roman"/>
              </w:rPr>
              <w:t xml:space="preserve">. 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E30DC" w14:textId="77777777" w:rsidR="00766306" w:rsidRPr="007B4E79" w:rsidRDefault="00766306" w:rsidP="008404BB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Организиране на кампании с цел предоставяне на здравна информация. 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53E9D" w14:textId="03D88B0F" w:rsidR="00766306" w:rsidRPr="007B4E79" w:rsidRDefault="008B2C4D" w:rsidP="008404BB">
            <w:pPr>
              <w:spacing w:line="259" w:lineRule="auto"/>
              <w:ind w:right="44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през цялата година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1C693" w14:textId="7702A8CD" w:rsidR="00766306" w:rsidRPr="007B4E79" w:rsidRDefault="00766306" w:rsidP="008404BB">
            <w:pPr>
              <w:spacing w:after="15" w:line="259" w:lineRule="auto"/>
              <w:ind w:left="53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</w:t>
            </w:r>
            <w:r w:rsidR="005667AF" w:rsidRPr="007B4E79">
              <w:rPr>
                <w:rFonts w:ascii="Times New Roman" w:eastAsia="Times New Roman" w:hAnsi="Times New Roman" w:cs="Times New Roman"/>
              </w:rPr>
              <w:t>Гурково,</w:t>
            </w:r>
          </w:p>
          <w:p w14:paraId="3C12BECD" w14:textId="301225FD" w:rsidR="005667AF" w:rsidRPr="007B4E79" w:rsidRDefault="005667AF" w:rsidP="008404BB">
            <w:pPr>
              <w:spacing w:after="15" w:line="259" w:lineRule="auto"/>
              <w:ind w:left="53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hAnsi="Times New Roman" w:cs="Times New Roman"/>
              </w:rPr>
              <w:t>РЗИ Ст. Загора</w:t>
            </w:r>
          </w:p>
          <w:p w14:paraId="2F9BB3E5" w14:textId="201FE0D3" w:rsidR="00766306" w:rsidRPr="007B4E79" w:rsidRDefault="005667AF" w:rsidP="00211BB5">
            <w:pPr>
              <w:spacing w:after="15" w:line="259" w:lineRule="auto"/>
              <w:ind w:left="53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hAnsi="Times New Roman" w:cs="Times New Roman"/>
              </w:rPr>
              <w:t>МКБППМН</w:t>
            </w:r>
          </w:p>
        </w:tc>
      </w:tr>
      <w:tr w:rsidR="00766306" w:rsidRPr="007B4E79" w14:paraId="3F7DC05C" w14:textId="77777777" w:rsidTr="00796AD9">
        <w:trPr>
          <w:trHeight w:val="930"/>
        </w:trPr>
        <w:tc>
          <w:tcPr>
            <w:tcW w:w="80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5A081076" w14:textId="77777777" w:rsidR="00766306" w:rsidRPr="007B4E79" w:rsidRDefault="00766306" w:rsidP="008404BB">
            <w:pPr>
              <w:spacing w:after="139" w:line="259" w:lineRule="auto"/>
              <w:ind w:left="1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026C5DCF" w14:textId="77777777" w:rsidR="00766306" w:rsidRPr="007B4E79" w:rsidRDefault="00766306" w:rsidP="008404BB">
            <w:pPr>
              <w:spacing w:after="94" w:line="259" w:lineRule="auto"/>
              <w:ind w:left="1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  <w:b/>
              </w:rPr>
              <w:t xml:space="preserve">Приоритет 7 Насърчаване на културата и творчеството сред младите </w:t>
            </w:r>
          </w:p>
          <w:p w14:paraId="125777A3" w14:textId="77777777" w:rsidR="00766306" w:rsidRPr="007B4E79" w:rsidRDefault="00766306" w:rsidP="008404BB">
            <w:pPr>
              <w:spacing w:line="259" w:lineRule="auto"/>
              <w:ind w:left="1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72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0956CDA" w14:textId="77777777" w:rsidR="00766306" w:rsidRPr="007B4E79" w:rsidRDefault="00766306" w:rsidP="008404BB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766306" w:rsidRPr="007B4E79" w14:paraId="700FEC2D" w14:textId="77777777" w:rsidTr="00796AD9">
        <w:trPr>
          <w:trHeight w:val="938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9691B" w14:textId="77777777" w:rsidR="00766306" w:rsidRPr="007B4E79" w:rsidRDefault="00766306" w:rsidP="008404BB">
            <w:pPr>
              <w:spacing w:line="259" w:lineRule="auto"/>
              <w:ind w:right="49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lastRenderedPageBreak/>
              <w:t xml:space="preserve">1. 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208EC" w14:textId="5F999361" w:rsidR="00766306" w:rsidRPr="007B4E79" w:rsidRDefault="005667AF" w:rsidP="008404BB">
            <w:pPr>
              <w:spacing w:line="259" w:lineRule="auto"/>
              <w:ind w:right="50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hAnsi="Times New Roman" w:cs="Times New Roman"/>
              </w:rPr>
              <w:t>Насърчаване на мобилността на младежките творчески трупи и подкрепа за мобилни форми на изкуство и култура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D36F4" w14:textId="4247EA96" w:rsidR="00766306" w:rsidRPr="007B4E79" w:rsidRDefault="008B2C4D" w:rsidP="008404BB">
            <w:pPr>
              <w:spacing w:line="259" w:lineRule="auto"/>
              <w:ind w:right="49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през цялата година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1F3B9" w14:textId="53EDCF92" w:rsidR="00766306" w:rsidRPr="007B4E79" w:rsidRDefault="0030291A" w:rsidP="008404BB">
            <w:pPr>
              <w:spacing w:line="259" w:lineRule="auto"/>
              <w:ind w:left="53"/>
              <w:jc w:val="both"/>
              <w:rPr>
                <w:rFonts w:ascii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Община Гурково, МКБППМН, Училища, Читалища</w:t>
            </w:r>
          </w:p>
        </w:tc>
      </w:tr>
      <w:tr w:rsidR="005667AF" w:rsidRPr="007B4E79" w14:paraId="20934B70" w14:textId="77777777" w:rsidTr="00796AD9">
        <w:trPr>
          <w:trHeight w:val="938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A40C9" w14:textId="27090250" w:rsidR="005667AF" w:rsidRPr="007B4E79" w:rsidRDefault="005667AF" w:rsidP="008404BB">
            <w:pPr>
              <w:spacing w:line="259" w:lineRule="auto"/>
              <w:ind w:right="49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457BA" w14:textId="116FBD7D" w:rsidR="005667AF" w:rsidRPr="007B4E79" w:rsidRDefault="005667AF" w:rsidP="008404BB">
            <w:pPr>
              <w:spacing w:line="259" w:lineRule="auto"/>
              <w:ind w:right="50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Подкрепа на дейности и инициативи за повишаване на </w:t>
            </w:r>
            <w:r w:rsidR="0030291A" w:rsidRPr="007B4E79">
              <w:rPr>
                <w:rFonts w:ascii="Times New Roman" w:eastAsia="Times New Roman" w:hAnsi="Times New Roman" w:cs="Times New Roman"/>
              </w:rPr>
              <w:t>личните творчески умения на младите хора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66C50" w14:textId="6D0D3325" w:rsidR="005667AF" w:rsidRPr="007B4E79" w:rsidRDefault="008B2C4D" w:rsidP="008404BB">
            <w:pPr>
              <w:spacing w:line="259" w:lineRule="auto"/>
              <w:ind w:right="49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през цялата година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60890" w14:textId="24B0C89C" w:rsidR="0030291A" w:rsidRPr="007B4E79" w:rsidRDefault="0030291A" w:rsidP="008404BB">
            <w:pPr>
              <w:spacing w:line="259" w:lineRule="auto"/>
              <w:ind w:left="53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Гурково, МКБППМН, Училища, Читалища </w:t>
            </w:r>
          </w:p>
        </w:tc>
      </w:tr>
      <w:tr w:rsidR="0030291A" w:rsidRPr="007B4E79" w14:paraId="4BF50F65" w14:textId="77777777" w:rsidTr="00796AD9">
        <w:trPr>
          <w:trHeight w:val="938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1D8C6" w14:textId="03AD9AC2" w:rsidR="0030291A" w:rsidRPr="007B4E79" w:rsidRDefault="0030291A" w:rsidP="008404BB">
            <w:pPr>
              <w:spacing w:line="259" w:lineRule="auto"/>
              <w:ind w:right="49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5D10A" w14:textId="21F815AA" w:rsidR="0030291A" w:rsidRPr="007B4E79" w:rsidRDefault="0030291A" w:rsidP="008404BB">
            <w:pPr>
              <w:spacing w:line="259" w:lineRule="auto"/>
              <w:ind w:right="50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Подкрепа за разработването и изпълнението на услуги за свободно време на младите хора, насърчаващи културно участие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12D71" w14:textId="19775912" w:rsidR="0030291A" w:rsidRPr="007B4E79" w:rsidRDefault="008B2C4D" w:rsidP="008404BB">
            <w:pPr>
              <w:spacing w:line="259" w:lineRule="auto"/>
              <w:ind w:right="49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през цялата година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94CD2" w14:textId="2C734B82" w:rsidR="0030291A" w:rsidRPr="007B4E79" w:rsidRDefault="0030291A" w:rsidP="008404BB">
            <w:pPr>
              <w:spacing w:line="259" w:lineRule="auto"/>
              <w:ind w:left="53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Гурково, МКБППМН, Училища, Читалища </w:t>
            </w:r>
          </w:p>
        </w:tc>
      </w:tr>
      <w:tr w:rsidR="0030291A" w:rsidRPr="007B4E79" w14:paraId="05E293E6" w14:textId="77777777" w:rsidTr="00796AD9">
        <w:trPr>
          <w:trHeight w:val="938"/>
        </w:trPr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0555D" w14:textId="1E5A174F" w:rsidR="0030291A" w:rsidRPr="007B4E79" w:rsidRDefault="0030291A" w:rsidP="008404BB">
            <w:pPr>
              <w:spacing w:line="259" w:lineRule="auto"/>
              <w:ind w:right="49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79426" w14:textId="3BD7DFCF" w:rsidR="0030291A" w:rsidRPr="007B4E79" w:rsidRDefault="0030291A" w:rsidP="008404BB">
            <w:pPr>
              <w:spacing w:line="259" w:lineRule="auto"/>
              <w:ind w:right="50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Популяризиране и подкрепа на дейностите на младежки пространства, зони, творчески колективи и организации, работещи за младежко включване в културния живот.</w:t>
            </w:r>
          </w:p>
        </w:tc>
        <w:tc>
          <w:tcPr>
            <w:tcW w:w="2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B3498" w14:textId="3F18CD40" w:rsidR="0030291A" w:rsidRPr="007B4E79" w:rsidRDefault="008B2C4D" w:rsidP="008404BB">
            <w:pPr>
              <w:spacing w:line="259" w:lineRule="auto"/>
              <w:ind w:right="49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>през цялата година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D8D4C" w14:textId="58E38A70" w:rsidR="0030291A" w:rsidRPr="007B4E79" w:rsidRDefault="0030291A" w:rsidP="008404BB">
            <w:pPr>
              <w:spacing w:line="259" w:lineRule="auto"/>
              <w:ind w:left="53"/>
              <w:jc w:val="both"/>
              <w:rPr>
                <w:rFonts w:ascii="Times New Roman" w:eastAsia="Times New Roman" w:hAnsi="Times New Roman" w:cs="Times New Roman"/>
              </w:rPr>
            </w:pPr>
            <w:r w:rsidRPr="007B4E79">
              <w:rPr>
                <w:rFonts w:ascii="Times New Roman" w:eastAsia="Times New Roman" w:hAnsi="Times New Roman" w:cs="Times New Roman"/>
              </w:rPr>
              <w:t xml:space="preserve">Община Гурково, МКБППМН, Училища, Читалища </w:t>
            </w:r>
          </w:p>
        </w:tc>
      </w:tr>
    </w:tbl>
    <w:p w14:paraId="11F9F101" w14:textId="77777777" w:rsidR="00EC1A4E" w:rsidRPr="007B4E79" w:rsidRDefault="00EC1A4E" w:rsidP="008404BB">
      <w:pPr>
        <w:pStyle w:val="a3"/>
        <w:spacing w:after="0" w:line="259" w:lineRule="auto"/>
        <w:jc w:val="both"/>
        <w:rPr>
          <w:rFonts w:ascii="Times New Roman" w:hAnsi="Times New Roman" w:cs="Times New Roman"/>
        </w:rPr>
      </w:pPr>
    </w:p>
    <w:p w14:paraId="2DE470BC" w14:textId="004EBE46" w:rsidR="00766306" w:rsidRPr="007B4E79" w:rsidRDefault="00EC1A4E" w:rsidP="008404BB">
      <w:pPr>
        <w:pStyle w:val="a3"/>
        <w:numPr>
          <w:ilvl w:val="0"/>
          <w:numId w:val="16"/>
        </w:numPr>
        <w:spacing w:after="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E79">
        <w:rPr>
          <w:rFonts w:ascii="Times New Roman" w:hAnsi="Times New Roman" w:cs="Times New Roman"/>
          <w:b/>
          <w:bCs/>
          <w:sz w:val="24"/>
          <w:szCs w:val="24"/>
        </w:rPr>
        <w:t>ОРГАНИЗАЦИЯ И КООРДИНАЦИЯ НА ДЕЙНОСТИТЕ ЗА ПОСТИГАНЕ НА ЦЕЛИТЕ</w:t>
      </w:r>
    </w:p>
    <w:p w14:paraId="67E62E36" w14:textId="77777777" w:rsidR="00EC1A4E" w:rsidRPr="008B2C4D" w:rsidRDefault="00EC1A4E" w:rsidP="008404BB">
      <w:pPr>
        <w:pStyle w:val="a3"/>
        <w:spacing w:after="0" w:line="259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6B89F5AC" w14:textId="77777777" w:rsidR="00EC1A4E" w:rsidRPr="007B4E79" w:rsidRDefault="00EC1A4E" w:rsidP="008404BB">
      <w:pPr>
        <w:spacing w:after="26"/>
        <w:ind w:left="-5" w:right="6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 xml:space="preserve">Успешното изпълнение на Годишния план за младежта зависи от координацията между всички институции и организации, работещи по проблемите на младите хора:   </w:t>
      </w:r>
    </w:p>
    <w:p w14:paraId="0282CF1A" w14:textId="77777777" w:rsidR="00211BB5" w:rsidRDefault="00EC1A4E" w:rsidP="008404BB">
      <w:pPr>
        <w:numPr>
          <w:ilvl w:val="1"/>
          <w:numId w:val="17"/>
        </w:numPr>
        <w:spacing w:after="131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>Общинска администрация – Гурково</w:t>
      </w:r>
    </w:p>
    <w:p w14:paraId="26A2C451" w14:textId="5409FD6A" w:rsidR="00EC1A4E" w:rsidRPr="00211BB5" w:rsidRDefault="00211BB5" w:rsidP="00211BB5">
      <w:pPr>
        <w:numPr>
          <w:ilvl w:val="1"/>
          <w:numId w:val="17"/>
        </w:numPr>
        <w:spacing w:after="131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>Училища на територията на община Гурково</w:t>
      </w:r>
      <w:r w:rsidR="00EC1A4E" w:rsidRPr="00211B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522294" w14:textId="77777777" w:rsidR="00EC1A4E" w:rsidRDefault="00EC1A4E" w:rsidP="008404BB">
      <w:pPr>
        <w:numPr>
          <w:ilvl w:val="1"/>
          <w:numId w:val="17"/>
        </w:numPr>
        <w:spacing w:after="26" w:line="363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 xml:space="preserve">Местна комисия за борба с противообществените прояви на малолетните и непълнолетните </w:t>
      </w:r>
    </w:p>
    <w:p w14:paraId="6807D4E4" w14:textId="62C60118" w:rsidR="00211BB5" w:rsidRPr="007B4E79" w:rsidRDefault="00211BB5" w:rsidP="008404BB">
      <w:pPr>
        <w:numPr>
          <w:ilvl w:val="1"/>
          <w:numId w:val="17"/>
        </w:numPr>
        <w:spacing w:after="26" w:line="363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Дирекция бюро по труда</w:t>
      </w:r>
    </w:p>
    <w:p w14:paraId="53E3EA2F" w14:textId="7AEB1367" w:rsidR="00EC1A4E" w:rsidRPr="00211BB5" w:rsidRDefault="00211BB5" w:rsidP="008404BB">
      <w:pPr>
        <w:numPr>
          <w:ilvl w:val="1"/>
          <w:numId w:val="17"/>
        </w:numPr>
        <w:spacing w:after="131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211BB5">
        <w:rPr>
          <w:rFonts w:ascii="Times New Roman" w:hAnsi="Times New Roman" w:cs="Times New Roman"/>
          <w:sz w:val="24"/>
          <w:szCs w:val="24"/>
        </w:rPr>
        <w:t xml:space="preserve">Дирекция социално подпомагане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C1A4E" w:rsidRPr="00211BB5">
        <w:rPr>
          <w:rFonts w:ascii="Times New Roman" w:hAnsi="Times New Roman" w:cs="Times New Roman"/>
          <w:sz w:val="24"/>
          <w:szCs w:val="24"/>
        </w:rPr>
        <w:t>Отдел "Закрила на детето" – Гурково</w:t>
      </w:r>
    </w:p>
    <w:p w14:paraId="699BFEE3" w14:textId="1B29943E" w:rsidR="00EC1A4E" w:rsidRPr="007B4E79" w:rsidRDefault="00EC1A4E" w:rsidP="008404BB">
      <w:pPr>
        <w:numPr>
          <w:ilvl w:val="1"/>
          <w:numId w:val="17"/>
        </w:numPr>
        <w:spacing w:after="131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>РУ на МВР – Гурково</w:t>
      </w:r>
    </w:p>
    <w:p w14:paraId="0D51F99E" w14:textId="7AB71EB4" w:rsidR="00EC1A4E" w:rsidRPr="007B4E79" w:rsidRDefault="00EC1A4E" w:rsidP="008404BB">
      <w:pPr>
        <w:numPr>
          <w:ilvl w:val="1"/>
          <w:numId w:val="17"/>
        </w:numPr>
        <w:spacing w:after="130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>Читалища на територията на община Гурково</w:t>
      </w:r>
    </w:p>
    <w:p w14:paraId="1CE1CF0F" w14:textId="77777777" w:rsidR="00EC1A4E" w:rsidRDefault="00EC1A4E" w:rsidP="008404BB">
      <w:pPr>
        <w:numPr>
          <w:ilvl w:val="1"/>
          <w:numId w:val="17"/>
        </w:numPr>
        <w:spacing w:after="131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 xml:space="preserve">Спортни клубове </w:t>
      </w:r>
    </w:p>
    <w:p w14:paraId="5FD55A05" w14:textId="5B1B1952" w:rsidR="00211BB5" w:rsidRDefault="00211BB5" w:rsidP="00211BB5">
      <w:pPr>
        <w:numPr>
          <w:ilvl w:val="1"/>
          <w:numId w:val="17"/>
        </w:numPr>
        <w:spacing w:after="129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>РЗИ – Ст. Загора</w:t>
      </w:r>
    </w:p>
    <w:p w14:paraId="61145490" w14:textId="16DDEDB7" w:rsidR="00211BB5" w:rsidRPr="00211BB5" w:rsidRDefault="00211BB5" w:rsidP="00211BB5">
      <w:pPr>
        <w:numPr>
          <w:ilvl w:val="1"/>
          <w:numId w:val="17"/>
        </w:numPr>
        <w:spacing w:after="129" w:line="259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др.</w:t>
      </w:r>
    </w:p>
    <w:p w14:paraId="7D2435B2" w14:textId="05D5EE79" w:rsidR="00EC1A4E" w:rsidRPr="007B4E79" w:rsidRDefault="00EC1A4E" w:rsidP="008404BB">
      <w:pPr>
        <w:ind w:left="-15" w:right="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 xml:space="preserve">     Кметът на общината  </w:t>
      </w:r>
      <w:r w:rsidR="00211BB5">
        <w:rPr>
          <w:rFonts w:ascii="Times New Roman" w:hAnsi="Times New Roman" w:cs="Times New Roman"/>
          <w:sz w:val="24"/>
          <w:szCs w:val="24"/>
        </w:rPr>
        <w:t>е необходимо да</w:t>
      </w:r>
      <w:r w:rsidR="001568CE">
        <w:rPr>
          <w:rFonts w:ascii="Times New Roman" w:hAnsi="Times New Roman" w:cs="Times New Roman"/>
          <w:sz w:val="24"/>
          <w:szCs w:val="24"/>
        </w:rPr>
        <w:t xml:space="preserve"> сътрудничи</w:t>
      </w:r>
      <w:r w:rsidRPr="007B4E79">
        <w:rPr>
          <w:rFonts w:ascii="Times New Roman" w:hAnsi="Times New Roman" w:cs="Times New Roman"/>
          <w:sz w:val="24"/>
          <w:szCs w:val="24"/>
        </w:rPr>
        <w:t xml:space="preserve"> с териториалните структури на централн</w:t>
      </w:r>
      <w:r w:rsidR="001568CE">
        <w:rPr>
          <w:rFonts w:ascii="Times New Roman" w:hAnsi="Times New Roman" w:cs="Times New Roman"/>
          <w:sz w:val="24"/>
          <w:szCs w:val="24"/>
        </w:rPr>
        <w:t>ите държавни органи и гарантира</w:t>
      </w:r>
      <w:r w:rsidRPr="007B4E79">
        <w:rPr>
          <w:rFonts w:ascii="Times New Roman" w:hAnsi="Times New Roman" w:cs="Times New Roman"/>
          <w:sz w:val="24"/>
          <w:szCs w:val="24"/>
        </w:rPr>
        <w:t xml:space="preserve"> участието на младите хора при формулирането, изпълнението и отчитането на общинската политика за развитие на младежта.  </w:t>
      </w:r>
    </w:p>
    <w:p w14:paraId="1A0C72B6" w14:textId="1D7CA2A1" w:rsidR="00211BB5" w:rsidRDefault="00EC1A4E" w:rsidP="008404BB">
      <w:pPr>
        <w:ind w:left="-15" w:right="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lastRenderedPageBreak/>
        <w:t>От съществено значение, както за изпълнението и постигането на заложените цели на Национална стратегия на младежта 2021-2030 г.</w:t>
      </w:r>
      <w:r w:rsidR="00211BB5">
        <w:rPr>
          <w:rFonts w:ascii="Times New Roman" w:hAnsi="Times New Roman" w:cs="Times New Roman"/>
          <w:sz w:val="24"/>
          <w:szCs w:val="24"/>
        </w:rPr>
        <w:t xml:space="preserve"> </w:t>
      </w:r>
      <w:r w:rsidRPr="007B4E79">
        <w:rPr>
          <w:rFonts w:ascii="Times New Roman" w:hAnsi="Times New Roman" w:cs="Times New Roman"/>
          <w:sz w:val="24"/>
          <w:szCs w:val="24"/>
        </w:rPr>
        <w:t>и общинският младежки план</w:t>
      </w:r>
      <w:r w:rsidR="00211BB5">
        <w:rPr>
          <w:rFonts w:ascii="Times New Roman" w:hAnsi="Times New Roman" w:cs="Times New Roman"/>
          <w:sz w:val="24"/>
          <w:szCs w:val="24"/>
        </w:rPr>
        <w:t xml:space="preserve"> е</w:t>
      </w:r>
      <w:r w:rsidRPr="007B4E79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12CE685" w14:textId="79989489" w:rsidR="00EC1A4E" w:rsidRPr="007B4E79" w:rsidRDefault="00EC1A4E" w:rsidP="008404BB">
      <w:pPr>
        <w:ind w:left="-15" w:right="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11BB5">
        <w:rPr>
          <w:rFonts w:ascii="Times New Roman" w:hAnsi="Times New Roman" w:cs="Times New Roman"/>
          <w:i/>
          <w:iCs/>
          <w:sz w:val="24"/>
          <w:szCs w:val="24"/>
        </w:rPr>
        <w:t>„сътрудничеството и партньорството на всички пряко ангажирани институции на национално, регионално и местно ниво с представителите на неправителствените организации и младите хора. Ангажираността, активното участие на младежите и включването им в етапите на създаване, изпълнение, мониторинг и оценка на политиките са от ключово значение за постигане на ефективност, ефикасност, въздействие и устойчивост на провежданата политика за младежта“</w:t>
      </w:r>
      <w:r w:rsidRPr="007B4E7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ADCA09" w14:textId="77777777" w:rsidR="00416347" w:rsidRPr="007B4E79" w:rsidRDefault="00416347" w:rsidP="008404BB">
      <w:pPr>
        <w:ind w:left="-15" w:right="6"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17F23BF2" w14:textId="789D7E35" w:rsidR="00416347" w:rsidRPr="007B4E79" w:rsidRDefault="00416347" w:rsidP="008404BB">
      <w:pPr>
        <w:pStyle w:val="a3"/>
        <w:numPr>
          <w:ilvl w:val="0"/>
          <w:numId w:val="16"/>
        </w:numPr>
        <w:ind w:right="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E79">
        <w:rPr>
          <w:rFonts w:ascii="Times New Roman" w:hAnsi="Times New Roman" w:cs="Times New Roman"/>
          <w:b/>
          <w:bCs/>
          <w:sz w:val="24"/>
          <w:szCs w:val="24"/>
        </w:rPr>
        <w:t>ДЕЙСТВИЕ ПО НАБЛЮДЕНИЕ, ОЦЕНКА, АКТУАЛИЗАЦИЯ И ОСИГУРЯВАНЕ НА ПУБЛИЧНОСТ НА ОБЩИНСКИЯ ПЛАН ЗА МЛАДЕЖТА</w:t>
      </w:r>
    </w:p>
    <w:p w14:paraId="4CFFA6E6" w14:textId="77777777" w:rsidR="00416347" w:rsidRPr="007B4E79" w:rsidRDefault="00416347" w:rsidP="008404BB">
      <w:pPr>
        <w:pStyle w:val="a3"/>
        <w:ind w:right="6"/>
        <w:jc w:val="both"/>
        <w:rPr>
          <w:rFonts w:ascii="Times New Roman" w:hAnsi="Times New Roman" w:cs="Times New Roman"/>
          <w:sz w:val="24"/>
          <w:szCs w:val="24"/>
        </w:rPr>
      </w:pPr>
    </w:p>
    <w:p w14:paraId="0CCBC075" w14:textId="07D4E4B8" w:rsidR="00416347" w:rsidRPr="007B4E79" w:rsidRDefault="00416347" w:rsidP="008404BB">
      <w:pPr>
        <w:ind w:right="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 xml:space="preserve">Кметът на община Гурково ръководи, организира и контролира дейността по изпълнението на общинския план, който подлежи на  актуализиране.  </w:t>
      </w:r>
    </w:p>
    <w:p w14:paraId="7FA2FB87" w14:textId="77777777" w:rsidR="00416347" w:rsidRPr="007B4E79" w:rsidRDefault="00416347" w:rsidP="008404BB">
      <w:pPr>
        <w:ind w:right="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 xml:space="preserve">Наблюдението и актуализацията на плана се осъществява текущо чрез периодични срещи на ангажираните с младежката политика институции, младежките организации и групи млади хора, с оглед своевременното очертаване на основните цели и дейности.  </w:t>
      </w:r>
    </w:p>
    <w:p w14:paraId="6C4F6323" w14:textId="2323A140" w:rsidR="00EC1A4E" w:rsidRPr="00416347" w:rsidRDefault="00416347" w:rsidP="008404BB">
      <w:pPr>
        <w:ind w:right="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B4E79">
        <w:rPr>
          <w:rFonts w:ascii="Times New Roman" w:hAnsi="Times New Roman" w:cs="Times New Roman"/>
          <w:sz w:val="24"/>
          <w:szCs w:val="24"/>
        </w:rPr>
        <w:t>Оценката анализира изпълнението на дейностите, заложени в общинския план и цялостното им въздействие върху младежката общност. Тя се извършва чрез отчитане на постигнатите индикатори -</w:t>
      </w:r>
      <w:r w:rsidRPr="00416347">
        <w:rPr>
          <w:rFonts w:ascii="Times New Roman" w:hAnsi="Times New Roman" w:cs="Times New Roman"/>
          <w:sz w:val="24"/>
          <w:szCs w:val="24"/>
        </w:rPr>
        <w:t xml:space="preserve"> брой изпълнени инициативи от годишния план, брой млади хора, участвали в дейностите.  </w:t>
      </w:r>
    </w:p>
    <w:p w14:paraId="1B6D43E4" w14:textId="77777777" w:rsidR="00766306" w:rsidRDefault="00766306" w:rsidP="008404BB">
      <w:pPr>
        <w:pStyle w:val="a3"/>
        <w:spacing w:after="103" w:line="259" w:lineRule="auto"/>
        <w:ind w:left="426" w:right="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874309" w14:textId="77777777" w:rsidR="001D4FDA" w:rsidRPr="00BF3704" w:rsidRDefault="001D4FDA" w:rsidP="008404BB">
      <w:pPr>
        <w:pStyle w:val="a3"/>
        <w:spacing w:after="103" w:line="259" w:lineRule="auto"/>
        <w:ind w:left="411" w:right="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235176" w14:textId="77777777" w:rsidR="00C75F3C" w:rsidRDefault="00C75F3C" w:rsidP="008404BB">
      <w:pPr>
        <w:pStyle w:val="a3"/>
        <w:numPr>
          <w:ilvl w:val="0"/>
          <w:numId w:val="16"/>
        </w:numPr>
        <w:spacing w:after="103" w:line="259" w:lineRule="auto"/>
        <w:ind w:right="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3704">
        <w:rPr>
          <w:rFonts w:ascii="Times New Roman" w:hAnsi="Times New Roman" w:cs="Times New Roman"/>
          <w:b/>
          <w:bCs/>
          <w:sz w:val="24"/>
          <w:szCs w:val="24"/>
        </w:rPr>
        <w:t>ОСИГУРЯВАНЕ НА ИНФОРМАЦИЯ И ПУБЛИЧНОСТ НА ОБЩИНСКИЯ ПЛАН ЗА МЛАДЕЖТА 2024 г.</w:t>
      </w:r>
    </w:p>
    <w:p w14:paraId="03679913" w14:textId="77777777" w:rsidR="007635B6" w:rsidRPr="00BF3704" w:rsidRDefault="007635B6" w:rsidP="007635B6">
      <w:pPr>
        <w:pStyle w:val="a3"/>
        <w:spacing w:after="103" w:line="259" w:lineRule="auto"/>
        <w:ind w:right="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BA7C50" w14:textId="77777777" w:rsidR="008A4F1E" w:rsidRDefault="00C75F3C" w:rsidP="00211BB5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Мерките за информираност и публичност на Общинския план за младежта 2024 г. са предвидени във всяка дейност о</w:t>
      </w:r>
      <w:r w:rsidR="008A4F1E">
        <w:rPr>
          <w:rFonts w:ascii="Times New Roman" w:hAnsi="Times New Roman" w:cs="Times New Roman"/>
          <w:sz w:val="24"/>
          <w:szCs w:val="24"/>
        </w:rPr>
        <w:t>т</w:t>
      </w:r>
      <w:r w:rsidRPr="00AC4278">
        <w:rPr>
          <w:rFonts w:ascii="Times New Roman" w:hAnsi="Times New Roman" w:cs="Times New Roman"/>
          <w:sz w:val="24"/>
          <w:szCs w:val="24"/>
        </w:rPr>
        <w:t xml:space="preserve"> различните направления според спецификите на конкретните инициативи, събития, акции и кампании. </w:t>
      </w:r>
    </w:p>
    <w:p w14:paraId="45F9079D" w14:textId="64EF2064" w:rsidR="00C75F3C" w:rsidRPr="00AC4278" w:rsidRDefault="00C75F3C" w:rsidP="00211BB5">
      <w:pPr>
        <w:spacing w:after="103" w:line="259" w:lineRule="auto"/>
        <w:ind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278">
        <w:rPr>
          <w:rFonts w:ascii="Times New Roman" w:hAnsi="Times New Roman" w:cs="Times New Roman"/>
          <w:sz w:val="24"/>
          <w:szCs w:val="24"/>
        </w:rPr>
        <w:t>Всички прояви на младежка активност, предмет на Общинския план за младежта 2024 г, се популяризират на официалната страница на Община Гурково и в социалните мрежи. Според спецификата на събитието, за всички значими събития с фестивален и конкурсен характер, ще се изработват транспаранти, винили, работни материали, рекламни материали и др.</w:t>
      </w:r>
    </w:p>
    <w:p w14:paraId="2A4C6670" w14:textId="77777777" w:rsidR="007E7F66" w:rsidRDefault="007E7F66" w:rsidP="007E7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C66E8C" w14:textId="0072C19A" w:rsidR="007E7F66" w:rsidRDefault="007E7F66" w:rsidP="007E7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F66">
        <w:rPr>
          <w:rFonts w:ascii="Times New Roman" w:hAnsi="Times New Roman" w:cs="Times New Roman"/>
          <w:sz w:val="24"/>
          <w:szCs w:val="24"/>
        </w:rPr>
        <w:t>Изготвил:</w:t>
      </w:r>
      <w:r w:rsidR="001568CE">
        <w:rPr>
          <w:rFonts w:ascii="Times New Roman" w:hAnsi="Times New Roman" w:cs="Times New Roman"/>
          <w:sz w:val="24"/>
          <w:szCs w:val="24"/>
        </w:rPr>
        <w:t xml:space="preserve"> /п/</w:t>
      </w:r>
    </w:p>
    <w:p w14:paraId="57170CA1" w14:textId="77777777" w:rsidR="007E7F66" w:rsidRPr="007E7F66" w:rsidRDefault="007E7F66" w:rsidP="007E7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8BC0BD" w14:textId="77777777" w:rsidR="007E7F66" w:rsidRPr="007E7F66" w:rsidRDefault="007E7F66" w:rsidP="007E7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F66">
        <w:rPr>
          <w:rFonts w:ascii="Times New Roman" w:hAnsi="Times New Roman" w:cs="Times New Roman"/>
          <w:sz w:val="24"/>
          <w:szCs w:val="24"/>
        </w:rPr>
        <w:t>Ивелина Тенева</w:t>
      </w:r>
    </w:p>
    <w:p w14:paraId="6B2DF18E" w14:textId="6639EBC7" w:rsidR="00902A0A" w:rsidRPr="00F85C56" w:rsidRDefault="007E7F66" w:rsidP="007E7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F66">
        <w:rPr>
          <w:rFonts w:ascii="Times New Roman" w:hAnsi="Times New Roman" w:cs="Times New Roman"/>
          <w:sz w:val="24"/>
          <w:szCs w:val="24"/>
        </w:rPr>
        <w:t xml:space="preserve">Мл. 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E7F66">
        <w:rPr>
          <w:rFonts w:ascii="Times New Roman" w:hAnsi="Times New Roman" w:cs="Times New Roman"/>
          <w:sz w:val="24"/>
          <w:szCs w:val="24"/>
        </w:rPr>
        <w:t>ксперт „Социални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E7F66">
        <w:rPr>
          <w:rFonts w:ascii="Times New Roman" w:hAnsi="Times New Roman" w:cs="Times New Roman"/>
          <w:sz w:val="24"/>
          <w:szCs w:val="24"/>
        </w:rPr>
        <w:t xml:space="preserve"> младежки и спортни дейности“</w:t>
      </w:r>
    </w:p>
    <w:sectPr w:rsidR="00902A0A" w:rsidRPr="00F85C56" w:rsidSect="0071587F">
      <w:footerReference w:type="default" r:id="rId11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D0FFF7" w14:textId="77777777" w:rsidR="003A53B8" w:rsidRDefault="003A53B8" w:rsidP="001568CE">
      <w:pPr>
        <w:spacing w:after="0" w:line="240" w:lineRule="auto"/>
      </w:pPr>
      <w:r>
        <w:separator/>
      </w:r>
    </w:p>
  </w:endnote>
  <w:endnote w:type="continuationSeparator" w:id="0">
    <w:p w14:paraId="550519C4" w14:textId="77777777" w:rsidR="003A53B8" w:rsidRDefault="003A53B8" w:rsidP="00156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8583082"/>
      <w:docPartObj>
        <w:docPartGallery w:val="Page Numbers (Bottom of Page)"/>
        <w:docPartUnique/>
      </w:docPartObj>
    </w:sdtPr>
    <w:sdtContent>
      <w:p w14:paraId="4BF37D33" w14:textId="23A89EFB" w:rsidR="001568CE" w:rsidRDefault="001568C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08AF9E67" w14:textId="77777777" w:rsidR="001568CE" w:rsidRDefault="001568C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A1A27F" w14:textId="77777777" w:rsidR="003A53B8" w:rsidRDefault="003A53B8" w:rsidP="001568CE">
      <w:pPr>
        <w:spacing w:after="0" w:line="240" w:lineRule="auto"/>
      </w:pPr>
      <w:r>
        <w:separator/>
      </w:r>
    </w:p>
  </w:footnote>
  <w:footnote w:type="continuationSeparator" w:id="0">
    <w:p w14:paraId="1F975EFB" w14:textId="77777777" w:rsidR="003A53B8" w:rsidRDefault="003A53B8" w:rsidP="001568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5BB"/>
    <w:multiLevelType w:val="hybridMultilevel"/>
    <w:tmpl w:val="D3B698A8"/>
    <w:lvl w:ilvl="0" w:tplc="070EE0CA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F47E82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6C5D8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0AA01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926EA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10A0B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B237B8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10B748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458BE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041131D"/>
    <w:multiLevelType w:val="hybridMultilevel"/>
    <w:tmpl w:val="0C6868DE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969C6"/>
    <w:multiLevelType w:val="hybridMultilevel"/>
    <w:tmpl w:val="48BE020A"/>
    <w:lvl w:ilvl="0" w:tplc="870EC91C">
      <w:start w:val="1"/>
      <w:numFmt w:val="bullet"/>
      <w:lvlText w:val="-"/>
      <w:lvlJc w:val="left"/>
      <w:pPr>
        <w:ind w:left="1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0C1A16">
      <w:start w:val="1"/>
      <w:numFmt w:val="bullet"/>
      <w:lvlText w:val="o"/>
      <w:lvlJc w:val="left"/>
      <w:pPr>
        <w:ind w:left="17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9026FA">
      <w:start w:val="1"/>
      <w:numFmt w:val="bullet"/>
      <w:lvlText w:val="▪"/>
      <w:lvlJc w:val="left"/>
      <w:pPr>
        <w:ind w:left="25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F03DD0">
      <w:start w:val="1"/>
      <w:numFmt w:val="bullet"/>
      <w:lvlText w:val="•"/>
      <w:lvlJc w:val="left"/>
      <w:pPr>
        <w:ind w:left="32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1A772C">
      <w:start w:val="1"/>
      <w:numFmt w:val="bullet"/>
      <w:lvlText w:val="o"/>
      <w:lvlJc w:val="left"/>
      <w:pPr>
        <w:ind w:left="39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74A960">
      <w:start w:val="1"/>
      <w:numFmt w:val="bullet"/>
      <w:lvlText w:val="▪"/>
      <w:lvlJc w:val="left"/>
      <w:pPr>
        <w:ind w:left="46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2CD310">
      <w:start w:val="1"/>
      <w:numFmt w:val="bullet"/>
      <w:lvlText w:val="•"/>
      <w:lvlJc w:val="left"/>
      <w:pPr>
        <w:ind w:left="53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CC96A2">
      <w:start w:val="1"/>
      <w:numFmt w:val="bullet"/>
      <w:lvlText w:val="o"/>
      <w:lvlJc w:val="left"/>
      <w:pPr>
        <w:ind w:left="61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3418C0">
      <w:start w:val="1"/>
      <w:numFmt w:val="bullet"/>
      <w:lvlText w:val="▪"/>
      <w:lvlJc w:val="left"/>
      <w:pPr>
        <w:ind w:left="68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F9E00DE"/>
    <w:multiLevelType w:val="hybridMultilevel"/>
    <w:tmpl w:val="85E2D98C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11D16"/>
    <w:multiLevelType w:val="hybridMultilevel"/>
    <w:tmpl w:val="FEF81004"/>
    <w:lvl w:ilvl="0" w:tplc="0402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5">
    <w:nsid w:val="42515F3D"/>
    <w:multiLevelType w:val="hybridMultilevel"/>
    <w:tmpl w:val="002AA4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E34D8"/>
    <w:multiLevelType w:val="hybridMultilevel"/>
    <w:tmpl w:val="206C2430"/>
    <w:lvl w:ilvl="0" w:tplc="0402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>
    <w:nsid w:val="45B45308"/>
    <w:multiLevelType w:val="hybridMultilevel"/>
    <w:tmpl w:val="62D63C14"/>
    <w:lvl w:ilvl="0" w:tplc="040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489C4451"/>
    <w:multiLevelType w:val="hybridMultilevel"/>
    <w:tmpl w:val="2D10445E"/>
    <w:lvl w:ilvl="0" w:tplc="61321C32">
      <w:start w:val="1"/>
      <w:numFmt w:val="bullet"/>
      <w:lvlText w:val="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048B1E">
      <w:start w:val="1"/>
      <w:numFmt w:val="bullet"/>
      <w:lvlText w:val="o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AE823E">
      <w:start w:val="1"/>
      <w:numFmt w:val="bullet"/>
      <w:lvlText w:val="▪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EEAEF4">
      <w:start w:val="1"/>
      <w:numFmt w:val="bullet"/>
      <w:lvlText w:val="•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301F94">
      <w:start w:val="1"/>
      <w:numFmt w:val="bullet"/>
      <w:lvlText w:val="o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34D3D0">
      <w:start w:val="1"/>
      <w:numFmt w:val="bullet"/>
      <w:lvlText w:val="▪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5266F8">
      <w:start w:val="1"/>
      <w:numFmt w:val="bullet"/>
      <w:lvlText w:val="•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A24922">
      <w:start w:val="1"/>
      <w:numFmt w:val="bullet"/>
      <w:lvlText w:val="o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B640CE">
      <w:start w:val="1"/>
      <w:numFmt w:val="bullet"/>
      <w:lvlText w:val="▪"/>
      <w:lvlJc w:val="left"/>
      <w:pPr>
        <w:ind w:left="68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E3873E8"/>
    <w:multiLevelType w:val="hybridMultilevel"/>
    <w:tmpl w:val="976C9AFC"/>
    <w:lvl w:ilvl="0" w:tplc="43E03D82">
      <w:start w:val="3"/>
      <w:numFmt w:val="upperRoman"/>
      <w:lvlText w:val="%1."/>
      <w:lvlJc w:val="left"/>
      <w:pPr>
        <w:ind w:left="4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10CED0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DC6D8C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805932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CEB3FA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06A7E6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4871CE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0E7722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FCCF18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AB80F52"/>
    <w:multiLevelType w:val="hybridMultilevel"/>
    <w:tmpl w:val="D0A271A2"/>
    <w:lvl w:ilvl="0" w:tplc="0402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1">
    <w:nsid w:val="5B551026"/>
    <w:multiLevelType w:val="hybridMultilevel"/>
    <w:tmpl w:val="25FC97D0"/>
    <w:lvl w:ilvl="0" w:tplc="DA188A6E">
      <w:start w:val="1"/>
      <w:numFmt w:val="decimal"/>
      <w:lvlText w:val="%1."/>
      <w:lvlJc w:val="left"/>
      <w:pPr>
        <w:ind w:left="10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98" w:hanging="360"/>
      </w:pPr>
    </w:lvl>
    <w:lvl w:ilvl="2" w:tplc="0402001B" w:tentative="1">
      <w:start w:val="1"/>
      <w:numFmt w:val="lowerRoman"/>
      <w:lvlText w:val="%3."/>
      <w:lvlJc w:val="right"/>
      <w:pPr>
        <w:ind w:left="2518" w:hanging="180"/>
      </w:pPr>
    </w:lvl>
    <w:lvl w:ilvl="3" w:tplc="0402000F" w:tentative="1">
      <w:start w:val="1"/>
      <w:numFmt w:val="decimal"/>
      <w:lvlText w:val="%4."/>
      <w:lvlJc w:val="left"/>
      <w:pPr>
        <w:ind w:left="3238" w:hanging="360"/>
      </w:pPr>
    </w:lvl>
    <w:lvl w:ilvl="4" w:tplc="04020019" w:tentative="1">
      <w:start w:val="1"/>
      <w:numFmt w:val="lowerLetter"/>
      <w:lvlText w:val="%5."/>
      <w:lvlJc w:val="left"/>
      <w:pPr>
        <w:ind w:left="3958" w:hanging="360"/>
      </w:pPr>
    </w:lvl>
    <w:lvl w:ilvl="5" w:tplc="0402001B" w:tentative="1">
      <w:start w:val="1"/>
      <w:numFmt w:val="lowerRoman"/>
      <w:lvlText w:val="%6."/>
      <w:lvlJc w:val="right"/>
      <w:pPr>
        <w:ind w:left="4678" w:hanging="180"/>
      </w:pPr>
    </w:lvl>
    <w:lvl w:ilvl="6" w:tplc="0402000F" w:tentative="1">
      <w:start w:val="1"/>
      <w:numFmt w:val="decimal"/>
      <w:lvlText w:val="%7."/>
      <w:lvlJc w:val="left"/>
      <w:pPr>
        <w:ind w:left="5398" w:hanging="360"/>
      </w:pPr>
    </w:lvl>
    <w:lvl w:ilvl="7" w:tplc="04020019" w:tentative="1">
      <w:start w:val="1"/>
      <w:numFmt w:val="lowerLetter"/>
      <w:lvlText w:val="%8."/>
      <w:lvlJc w:val="left"/>
      <w:pPr>
        <w:ind w:left="6118" w:hanging="360"/>
      </w:pPr>
    </w:lvl>
    <w:lvl w:ilvl="8" w:tplc="0402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2">
    <w:nsid w:val="5C765AB1"/>
    <w:multiLevelType w:val="hybridMultilevel"/>
    <w:tmpl w:val="2550C086"/>
    <w:lvl w:ilvl="0" w:tplc="04020013">
      <w:start w:val="1"/>
      <w:numFmt w:val="upperRoman"/>
      <w:lvlText w:val="%1."/>
      <w:lvlJc w:val="right"/>
      <w:pPr>
        <w:ind w:left="2158" w:hanging="360"/>
      </w:pPr>
    </w:lvl>
    <w:lvl w:ilvl="1" w:tplc="04020019" w:tentative="1">
      <w:start w:val="1"/>
      <w:numFmt w:val="lowerLetter"/>
      <w:lvlText w:val="%2."/>
      <w:lvlJc w:val="left"/>
      <w:pPr>
        <w:ind w:left="2878" w:hanging="360"/>
      </w:pPr>
    </w:lvl>
    <w:lvl w:ilvl="2" w:tplc="0402001B" w:tentative="1">
      <w:start w:val="1"/>
      <w:numFmt w:val="lowerRoman"/>
      <w:lvlText w:val="%3."/>
      <w:lvlJc w:val="right"/>
      <w:pPr>
        <w:ind w:left="3598" w:hanging="180"/>
      </w:pPr>
    </w:lvl>
    <w:lvl w:ilvl="3" w:tplc="0402000F" w:tentative="1">
      <w:start w:val="1"/>
      <w:numFmt w:val="decimal"/>
      <w:lvlText w:val="%4."/>
      <w:lvlJc w:val="left"/>
      <w:pPr>
        <w:ind w:left="4318" w:hanging="360"/>
      </w:pPr>
    </w:lvl>
    <w:lvl w:ilvl="4" w:tplc="04020019" w:tentative="1">
      <w:start w:val="1"/>
      <w:numFmt w:val="lowerLetter"/>
      <w:lvlText w:val="%5."/>
      <w:lvlJc w:val="left"/>
      <w:pPr>
        <w:ind w:left="5038" w:hanging="360"/>
      </w:pPr>
    </w:lvl>
    <w:lvl w:ilvl="5" w:tplc="0402001B" w:tentative="1">
      <w:start w:val="1"/>
      <w:numFmt w:val="lowerRoman"/>
      <w:lvlText w:val="%6."/>
      <w:lvlJc w:val="right"/>
      <w:pPr>
        <w:ind w:left="5758" w:hanging="180"/>
      </w:pPr>
    </w:lvl>
    <w:lvl w:ilvl="6" w:tplc="0402000F" w:tentative="1">
      <w:start w:val="1"/>
      <w:numFmt w:val="decimal"/>
      <w:lvlText w:val="%7."/>
      <w:lvlJc w:val="left"/>
      <w:pPr>
        <w:ind w:left="6478" w:hanging="360"/>
      </w:pPr>
    </w:lvl>
    <w:lvl w:ilvl="7" w:tplc="04020019" w:tentative="1">
      <w:start w:val="1"/>
      <w:numFmt w:val="lowerLetter"/>
      <w:lvlText w:val="%8."/>
      <w:lvlJc w:val="left"/>
      <w:pPr>
        <w:ind w:left="7198" w:hanging="360"/>
      </w:pPr>
    </w:lvl>
    <w:lvl w:ilvl="8" w:tplc="0402001B" w:tentative="1">
      <w:start w:val="1"/>
      <w:numFmt w:val="lowerRoman"/>
      <w:lvlText w:val="%9."/>
      <w:lvlJc w:val="right"/>
      <w:pPr>
        <w:ind w:left="7918" w:hanging="180"/>
      </w:pPr>
    </w:lvl>
  </w:abstractNum>
  <w:abstractNum w:abstractNumId="13">
    <w:nsid w:val="5D9E2FFB"/>
    <w:multiLevelType w:val="hybridMultilevel"/>
    <w:tmpl w:val="4F7A6B66"/>
    <w:lvl w:ilvl="0" w:tplc="0402000B">
      <w:start w:val="1"/>
      <w:numFmt w:val="bullet"/>
      <w:lvlText w:val=""/>
      <w:lvlJc w:val="left"/>
      <w:pPr>
        <w:ind w:left="113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14">
    <w:nsid w:val="5E2C7D7D"/>
    <w:multiLevelType w:val="hybridMultilevel"/>
    <w:tmpl w:val="9F749D20"/>
    <w:lvl w:ilvl="0" w:tplc="5B485434">
      <w:start w:val="1"/>
      <w:numFmt w:val="decimal"/>
      <w:lvlText w:val="%1."/>
      <w:lvlJc w:val="left"/>
      <w:pPr>
        <w:ind w:left="53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6045" w:hanging="360"/>
      </w:pPr>
    </w:lvl>
    <w:lvl w:ilvl="2" w:tplc="0402001B" w:tentative="1">
      <w:start w:val="1"/>
      <w:numFmt w:val="lowerRoman"/>
      <w:lvlText w:val="%3."/>
      <w:lvlJc w:val="right"/>
      <w:pPr>
        <w:ind w:left="6765" w:hanging="180"/>
      </w:pPr>
    </w:lvl>
    <w:lvl w:ilvl="3" w:tplc="0402000F" w:tentative="1">
      <w:start w:val="1"/>
      <w:numFmt w:val="decimal"/>
      <w:lvlText w:val="%4."/>
      <w:lvlJc w:val="left"/>
      <w:pPr>
        <w:ind w:left="7485" w:hanging="360"/>
      </w:pPr>
    </w:lvl>
    <w:lvl w:ilvl="4" w:tplc="04020019" w:tentative="1">
      <w:start w:val="1"/>
      <w:numFmt w:val="lowerLetter"/>
      <w:lvlText w:val="%5."/>
      <w:lvlJc w:val="left"/>
      <w:pPr>
        <w:ind w:left="8205" w:hanging="360"/>
      </w:pPr>
    </w:lvl>
    <w:lvl w:ilvl="5" w:tplc="0402001B" w:tentative="1">
      <w:start w:val="1"/>
      <w:numFmt w:val="lowerRoman"/>
      <w:lvlText w:val="%6."/>
      <w:lvlJc w:val="right"/>
      <w:pPr>
        <w:ind w:left="8925" w:hanging="180"/>
      </w:pPr>
    </w:lvl>
    <w:lvl w:ilvl="6" w:tplc="0402000F" w:tentative="1">
      <w:start w:val="1"/>
      <w:numFmt w:val="decimal"/>
      <w:lvlText w:val="%7."/>
      <w:lvlJc w:val="left"/>
      <w:pPr>
        <w:ind w:left="9645" w:hanging="360"/>
      </w:pPr>
    </w:lvl>
    <w:lvl w:ilvl="7" w:tplc="04020019" w:tentative="1">
      <w:start w:val="1"/>
      <w:numFmt w:val="lowerLetter"/>
      <w:lvlText w:val="%8."/>
      <w:lvlJc w:val="left"/>
      <w:pPr>
        <w:ind w:left="10365" w:hanging="360"/>
      </w:pPr>
    </w:lvl>
    <w:lvl w:ilvl="8" w:tplc="0402001B" w:tentative="1">
      <w:start w:val="1"/>
      <w:numFmt w:val="lowerRoman"/>
      <w:lvlText w:val="%9."/>
      <w:lvlJc w:val="right"/>
      <w:pPr>
        <w:ind w:left="11085" w:hanging="180"/>
      </w:pPr>
    </w:lvl>
  </w:abstractNum>
  <w:abstractNum w:abstractNumId="15">
    <w:nsid w:val="6DAD4A6F"/>
    <w:multiLevelType w:val="hybridMultilevel"/>
    <w:tmpl w:val="6DAE3C6A"/>
    <w:lvl w:ilvl="0" w:tplc="0D6E8AF0">
      <w:start w:val="1"/>
      <w:numFmt w:val="decimal"/>
      <w:lvlText w:val="%1."/>
      <w:lvlJc w:val="left"/>
      <w:pPr>
        <w:ind w:left="4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90ACE4">
      <w:start w:val="1"/>
      <w:numFmt w:val="lowerLetter"/>
      <w:lvlText w:val="%2"/>
      <w:lvlJc w:val="left"/>
      <w:pPr>
        <w:ind w:left="12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404F30">
      <w:start w:val="1"/>
      <w:numFmt w:val="lowerRoman"/>
      <w:lvlText w:val="%3"/>
      <w:lvlJc w:val="left"/>
      <w:pPr>
        <w:ind w:left="19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086DD6">
      <w:start w:val="1"/>
      <w:numFmt w:val="decimal"/>
      <w:lvlText w:val="%4"/>
      <w:lvlJc w:val="left"/>
      <w:pPr>
        <w:ind w:left="26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08EF26">
      <w:start w:val="1"/>
      <w:numFmt w:val="lowerLetter"/>
      <w:lvlText w:val="%5"/>
      <w:lvlJc w:val="left"/>
      <w:pPr>
        <w:ind w:left="33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1AD5F4">
      <w:start w:val="1"/>
      <w:numFmt w:val="lowerRoman"/>
      <w:lvlText w:val="%6"/>
      <w:lvlJc w:val="left"/>
      <w:pPr>
        <w:ind w:left="41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3E847C">
      <w:start w:val="1"/>
      <w:numFmt w:val="decimal"/>
      <w:lvlText w:val="%7"/>
      <w:lvlJc w:val="left"/>
      <w:pPr>
        <w:ind w:left="48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960268">
      <w:start w:val="1"/>
      <w:numFmt w:val="lowerLetter"/>
      <w:lvlText w:val="%8"/>
      <w:lvlJc w:val="left"/>
      <w:pPr>
        <w:ind w:left="55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E89522">
      <w:start w:val="1"/>
      <w:numFmt w:val="lowerRoman"/>
      <w:lvlText w:val="%9"/>
      <w:lvlJc w:val="left"/>
      <w:pPr>
        <w:ind w:left="62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7217FED"/>
    <w:multiLevelType w:val="hybridMultilevel"/>
    <w:tmpl w:val="85F2F5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5"/>
  </w:num>
  <w:num w:numId="4">
    <w:abstractNumId w:val="0"/>
  </w:num>
  <w:num w:numId="5">
    <w:abstractNumId w:val="13"/>
  </w:num>
  <w:num w:numId="6">
    <w:abstractNumId w:val="4"/>
  </w:num>
  <w:num w:numId="7">
    <w:abstractNumId w:val="2"/>
  </w:num>
  <w:num w:numId="8">
    <w:abstractNumId w:val="8"/>
  </w:num>
  <w:num w:numId="9">
    <w:abstractNumId w:val="1"/>
  </w:num>
  <w:num w:numId="10">
    <w:abstractNumId w:val="7"/>
  </w:num>
  <w:num w:numId="11">
    <w:abstractNumId w:val="6"/>
  </w:num>
  <w:num w:numId="12">
    <w:abstractNumId w:val="10"/>
  </w:num>
  <w:num w:numId="13">
    <w:abstractNumId w:val="14"/>
  </w:num>
  <w:num w:numId="14">
    <w:abstractNumId w:val="11"/>
  </w:num>
  <w:num w:numId="15">
    <w:abstractNumId w:val="12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5843"/>
    <w:rsid w:val="000143AB"/>
    <w:rsid w:val="000A4F87"/>
    <w:rsid w:val="000B0CE4"/>
    <w:rsid w:val="000F16D9"/>
    <w:rsid w:val="000F6542"/>
    <w:rsid w:val="00111242"/>
    <w:rsid w:val="001568CE"/>
    <w:rsid w:val="00164BB5"/>
    <w:rsid w:val="00170250"/>
    <w:rsid w:val="001846DB"/>
    <w:rsid w:val="001C1B43"/>
    <w:rsid w:val="001C5A69"/>
    <w:rsid w:val="001D4FDA"/>
    <w:rsid w:val="001F62B4"/>
    <w:rsid w:val="00211BB5"/>
    <w:rsid w:val="0027125C"/>
    <w:rsid w:val="002B2A40"/>
    <w:rsid w:val="002E6F5B"/>
    <w:rsid w:val="002F42E7"/>
    <w:rsid w:val="002F78E0"/>
    <w:rsid w:val="0030291A"/>
    <w:rsid w:val="003341BD"/>
    <w:rsid w:val="003563DB"/>
    <w:rsid w:val="003A53B8"/>
    <w:rsid w:val="003B4887"/>
    <w:rsid w:val="003F02C8"/>
    <w:rsid w:val="003F406D"/>
    <w:rsid w:val="00416347"/>
    <w:rsid w:val="00453A23"/>
    <w:rsid w:val="0046662D"/>
    <w:rsid w:val="004A3AD3"/>
    <w:rsid w:val="004D074A"/>
    <w:rsid w:val="004F112F"/>
    <w:rsid w:val="00501025"/>
    <w:rsid w:val="0051339B"/>
    <w:rsid w:val="0055454B"/>
    <w:rsid w:val="005667AF"/>
    <w:rsid w:val="00580416"/>
    <w:rsid w:val="00592017"/>
    <w:rsid w:val="005F398B"/>
    <w:rsid w:val="00626ED1"/>
    <w:rsid w:val="006838A1"/>
    <w:rsid w:val="006B0EC4"/>
    <w:rsid w:val="0071587F"/>
    <w:rsid w:val="00724F13"/>
    <w:rsid w:val="0072782A"/>
    <w:rsid w:val="007617F2"/>
    <w:rsid w:val="007635B6"/>
    <w:rsid w:val="00766306"/>
    <w:rsid w:val="0078613F"/>
    <w:rsid w:val="0079788A"/>
    <w:rsid w:val="007B4E79"/>
    <w:rsid w:val="007D39F0"/>
    <w:rsid w:val="007E7F66"/>
    <w:rsid w:val="00815D6A"/>
    <w:rsid w:val="00825843"/>
    <w:rsid w:val="00836D57"/>
    <w:rsid w:val="008404BB"/>
    <w:rsid w:val="00872D1A"/>
    <w:rsid w:val="00884E4D"/>
    <w:rsid w:val="00895255"/>
    <w:rsid w:val="008A1FA8"/>
    <w:rsid w:val="008A4F19"/>
    <w:rsid w:val="008A4F1E"/>
    <w:rsid w:val="008B2C4D"/>
    <w:rsid w:val="00902A0A"/>
    <w:rsid w:val="0090491F"/>
    <w:rsid w:val="00905FE5"/>
    <w:rsid w:val="00927CD6"/>
    <w:rsid w:val="009301DE"/>
    <w:rsid w:val="0094496D"/>
    <w:rsid w:val="009A2E17"/>
    <w:rsid w:val="009B3C0A"/>
    <w:rsid w:val="009E45F7"/>
    <w:rsid w:val="009F5291"/>
    <w:rsid w:val="00A10ABE"/>
    <w:rsid w:val="00A339AA"/>
    <w:rsid w:val="00A40DD6"/>
    <w:rsid w:val="00A64CCB"/>
    <w:rsid w:val="00AC4278"/>
    <w:rsid w:val="00AD7630"/>
    <w:rsid w:val="00B047CA"/>
    <w:rsid w:val="00B350E1"/>
    <w:rsid w:val="00B562CE"/>
    <w:rsid w:val="00BA0E30"/>
    <w:rsid w:val="00BE0696"/>
    <w:rsid w:val="00BE67A6"/>
    <w:rsid w:val="00BF3704"/>
    <w:rsid w:val="00C75F3C"/>
    <w:rsid w:val="00CD0D68"/>
    <w:rsid w:val="00CE435F"/>
    <w:rsid w:val="00D619AD"/>
    <w:rsid w:val="00DB3A3E"/>
    <w:rsid w:val="00DE5CED"/>
    <w:rsid w:val="00E072DF"/>
    <w:rsid w:val="00E2027C"/>
    <w:rsid w:val="00E57C6F"/>
    <w:rsid w:val="00E9629B"/>
    <w:rsid w:val="00EC1A4E"/>
    <w:rsid w:val="00EF7EED"/>
    <w:rsid w:val="00F113FB"/>
    <w:rsid w:val="00F608C7"/>
    <w:rsid w:val="00F63841"/>
    <w:rsid w:val="00F85C56"/>
    <w:rsid w:val="00F9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5950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843"/>
    <w:pPr>
      <w:ind w:left="720"/>
      <w:contextualSpacing/>
    </w:pPr>
  </w:style>
  <w:style w:type="table" w:styleId="a4">
    <w:name w:val="Table Grid"/>
    <w:basedOn w:val="a1"/>
    <w:uiPriority w:val="59"/>
    <w:rsid w:val="001D4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66306"/>
    <w:pPr>
      <w:spacing w:after="0" w:line="240" w:lineRule="auto"/>
    </w:pPr>
    <w:rPr>
      <w:rFonts w:eastAsiaTheme="minorEastAsia"/>
      <w:lang w:eastAsia="bg-BG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15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1568CE"/>
  </w:style>
  <w:style w:type="paragraph" w:styleId="a7">
    <w:name w:val="footer"/>
    <w:basedOn w:val="a"/>
    <w:link w:val="a8"/>
    <w:uiPriority w:val="99"/>
    <w:unhideWhenUsed/>
    <w:rsid w:val="0015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1568CE"/>
  </w:style>
  <w:style w:type="paragraph" w:styleId="a9">
    <w:name w:val="Balloon Text"/>
    <w:basedOn w:val="a"/>
    <w:link w:val="aa"/>
    <w:uiPriority w:val="99"/>
    <w:semiHidden/>
    <w:unhideWhenUsed/>
    <w:rsid w:val="00156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1568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obshtina@gurkovo.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3ECE8-8F18-4A65-B7F3-78E9E4960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13</Pages>
  <Words>4154</Words>
  <Characters>23680</Characters>
  <Application>Microsoft Office Word</Application>
  <DocSecurity>0</DocSecurity>
  <Lines>197</Lines>
  <Paragraphs>55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ObSavet</cp:lastModifiedBy>
  <cp:revision>82</cp:revision>
  <cp:lastPrinted>2024-04-04T10:15:00Z</cp:lastPrinted>
  <dcterms:created xsi:type="dcterms:W3CDTF">2024-03-10T20:29:00Z</dcterms:created>
  <dcterms:modified xsi:type="dcterms:W3CDTF">2024-04-04T10:17:00Z</dcterms:modified>
</cp:coreProperties>
</file>